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FE5" w:rsidRDefault="00684FE5" w:rsidP="001D36AE"/>
    <w:tbl>
      <w:tblPr>
        <w:tblW w:w="0" w:type="auto"/>
        <w:jc w:val="center"/>
        <w:tblLayout w:type="fixed"/>
        <w:tblCellMar>
          <w:left w:w="0" w:type="dxa"/>
          <w:right w:w="0" w:type="dxa"/>
        </w:tblCellMar>
        <w:tblLook w:val="04A0" w:firstRow="1" w:lastRow="0" w:firstColumn="1" w:lastColumn="0" w:noHBand="0" w:noVBand="1"/>
      </w:tblPr>
      <w:tblGrid>
        <w:gridCol w:w="8222"/>
      </w:tblGrid>
      <w:tr w:rsidR="0018361A" w:rsidTr="009609A9">
        <w:trPr>
          <w:trHeight w:val="3975"/>
          <w:jc w:val="center"/>
        </w:trPr>
        <w:tc>
          <w:tcPr>
            <w:tcW w:w="8222" w:type="dxa"/>
            <w:vAlign w:val="bottom"/>
          </w:tcPr>
          <w:p w:rsidR="0018361A" w:rsidRPr="002E3470" w:rsidRDefault="006E7ABF" w:rsidP="006E7ABF">
            <w:pPr>
              <w:pStyle w:val="Date"/>
            </w:pPr>
            <w:r>
              <w:t>April 2016</w:t>
            </w:r>
          </w:p>
        </w:tc>
      </w:tr>
      <w:tr w:rsidR="0018361A" w:rsidTr="009609A9">
        <w:trPr>
          <w:trHeight w:val="2703"/>
          <w:jc w:val="center"/>
        </w:trPr>
        <w:tc>
          <w:tcPr>
            <w:tcW w:w="8222" w:type="dxa"/>
            <w:vAlign w:val="bottom"/>
          </w:tcPr>
          <w:p w:rsidR="0018361A" w:rsidRPr="0072206C" w:rsidRDefault="00EB3BCA" w:rsidP="009609A9">
            <w:pPr>
              <w:pStyle w:val="Title"/>
              <w:rPr>
                <w:rFonts w:eastAsia="Times New Roman"/>
              </w:rPr>
            </w:pPr>
            <w:r>
              <w:rPr>
                <w:rFonts w:eastAsia="Times New Roman"/>
              </w:rPr>
              <w:t>Structure and terms of reference for greater Manchester social value network</w:t>
            </w:r>
          </w:p>
        </w:tc>
      </w:tr>
      <w:tr w:rsidR="0018361A" w:rsidTr="00041858">
        <w:trPr>
          <w:jc w:val="center"/>
        </w:trPr>
        <w:tc>
          <w:tcPr>
            <w:tcW w:w="8222" w:type="dxa"/>
            <w:vAlign w:val="bottom"/>
          </w:tcPr>
          <w:p w:rsidR="00041858" w:rsidRPr="00041858" w:rsidRDefault="007050DE" w:rsidP="00041858">
            <w:pPr>
              <w:pStyle w:val="CoverText"/>
            </w:pPr>
            <w:r>
              <w:t>Chaired by</w:t>
            </w:r>
          </w:p>
        </w:tc>
      </w:tr>
      <w:tr w:rsidR="0018361A" w:rsidTr="00041858">
        <w:trPr>
          <w:jc w:val="center"/>
        </w:trPr>
        <w:tc>
          <w:tcPr>
            <w:tcW w:w="8222" w:type="dxa"/>
            <w:vAlign w:val="bottom"/>
          </w:tcPr>
          <w:p w:rsidR="0018361A" w:rsidRDefault="00EB1BE5" w:rsidP="002F6196">
            <w:pPr>
              <w:pStyle w:val="Date"/>
            </w:pPr>
            <w:r>
              <w:t xml:space="preserve">Centre for Local Economic Strategies </w:t>
            </w:r>
          </w:p>
        </w:tc>
      </w:tr>
      <w:tr w:rsidR="0018361A" w:rsidTr="00041858">
        <w:trPr>
          <w:jc w:val="center"/>
        </w:trPr>
        <w:tc>
          <w:tcPr>
            <w:tcW w:w="8222" w:type="dxa"/>
            <w:vAlign w:val="bottom"/>
          </w:tcPr>
          <w:p w:rsidR="0018361A" w:rsidRDefault="0018361A" w:rsidP="00C07DC2">
            <w:pPr>
              <w:pStyle w:val="CoverText"/>
            </w:pPr>
          </w:p>
        </w:tc>
      </w:tr>
      <w:tr w:rsidR="0018361A" w:rsidTr="00041858">
        <w:trPr>
          <w:jc w:val="center"/>
        </w:trPr>
        <w:tc>
          <w:tcPr>
            <w:tcW w:w="8222" w:type="dxa"/>
            <w:vAlign w:val="bottom"/>
          </w:tcPr>
          <w:p w:rsidR="0018361A" w:rsidRDefault="0018361A" w:rsidP="00041858">
            <w:pPr>
              <w:pStyle w:val="Date"/>
            </w:pPr>
          </w:p>
        </w:tc>
      </w:tr>
    </w:tbl>
    <w:p w:rsidR="0018361A" w:rsidRDefault="0018361A" w:rsidP="001D36AE"/>
    <w:p w:rsidR="003576EE" w:rsidRDefault="003576EE" w:rsidP="001D36AE">
      <w:pPr>
        <w:sectPr w:rsidR="003576EE" w:rsidSect="00E242BD">
          <w:headerReference w:type="default" r:id="rId8"/>
          <w:footerReference w:type="default" r:id="rId9"/>
          <w:pgSz w:w="11907" w:h="16839" w:code="9"/>
          <w:pgMar w:top="3402" w:right="1134" w:bottom="1134" w:left="1134" w:header="709" w:footer="709" w:gutter="0"/>
          <w:cols w:space="708"/>
          <w:docGrid w:linePitch="360"/>
        </w:sectPr>
      </w:pPr>
    </w:p>
    <w:p w:rsidR="009F070B" w:rsidRDefault="00920412" w:rsidP="00920412">
      <w:pPr>
        <w:pStyle w:val="Heading1"/>
      </w:pPr>
      <w:bookmarkStart w:id="0" w:name="_Toc243976297"/>
      <w:r>
        <w:lastRenderedPageBreak/>
        <w:t>Introduction</w:t>
      </w:r>
      <w:bookmarkEnd w:id="0"/>
    </w:p>
    <w:p w:rsidR="00D32129" w:rsidRPr="00EA40F8" w:rsidRDefault="00EB3BCA" w:rsidP="00EA40F8">
      <w:pPr>
        <w:pStyle w:val="BodyText"/>
      </w:pPr>
      <w:r>
        <w:t>The Greater Manchester Social Value Network (GMSVN) was formulated in January 2015. It was brought together initially by the Centre for Local Economic Strategies (CLES), the Manchester Alliance for Community Care (MACC), and Salford City Council. The initial reasoning for developing the group was in order to raise the profile of activities being undertaken across Greater Manchester by the public, commercial and social sectors</w:t>
      </w:r>
      <w:r w:rsidR="00EA2DE1">
        <w:t xml:space="preserve"> around social value</w:t>
      </w:r>
      <w:r>
        <w:t xml:space="preserve">. Having met on three occasions, the group has decided there is a more need for a proposed </w:t>
      </w:r>
      <w:r w:rsidR="00DD18CF">
        <w:t xml:space="preserve">(informal) </w:t>
      </w:r>
      <w:r>
        <w:t>structure for the group</w:t>
      </w:r>
      <w:r w:rsidR="00EA2DE1">
        <w:t>, which this paper documents.</w:t>
      </w:r>
      <w:r>
        <w:t xml:space="preserve"> </w:t>
      </w:r>
    </w:p>
    <w:p w:rsidR="00920412" w:rsidRDefault="00EB3BCA" w:rsidP="00920412">
      <w:pPr>
        <w:pStyle w:val="Heading1"/>
      </w:pPr>
      <w:r>
        <w:t>purpose</w:t>
      </w:r>
    </w:p>
    <w:p w:rsidR="00D10577" w:rsidRDefault="00EB3BCA" w:rsidP="00EB3BCA">
      <w:pPr>
        <w:pStyle w:val="BodyText"/>
      </w:pPr>
      <w:r>
        <w:t>The purpose of GMSVN</w:t>
      </w:r>
      <w:r w:rsidR="002B6091">
        <w:t xml:space="preserve"> is to promote Social Value as</w:t>
      </w:r>
      <w:r>
        <w:t xml:space="preserve"> agreed by the organisations which have participated in the early meetings</w:t>
      </w:r>
      <w:r w:rsidR="00EA2DE1">
        <w:rPr>
          <w:rStyle w:val="FootnoteReference"/>
        </w:rPr>
        <w:footnoteReference w:id="1"/>
      </w:r>
      <w:r>
        <w:t xml:space="preserve">. </w:t>
      </w:r>
    </w:p>
    <w:p w:rsidR="00EB3BCA" w:rsidRDefault="00D10577" w:rsidP="00EB3BCA">
      <w:pPr>
        <w:pStyle w:val="BodyText"/>
      </w:pPr>
      <w:r>
        <w:t>This is the</w:t>
      </w:r>
      <w:r w:rsidR="00EB3BCA">
        <w:t xml:space="preserve"> vision:</w:t>
      </w:r>
    </w:p>
    <w:p w:rsidR="00EB3BCA" w:rsidRDefault="00EB3BCA" w:rsidP="00EB3BCA">
      <w:pPr>
        <w:pStyle w:val="BodyText"/>
        <w:jc w:val="center"/>
      </w:pPr>
      <w:r>
        <w:t>‘</w:t>
      </w:r>
      <w:proofErr w:type="gramStart"/>
      <w:r>
        <w:t>to</w:t>
      </w:r>
      <w:proofErr w:type="gramEnd"/>
      <w:r>
        <w:t xml:space="preserve"> encourage organisations in every sector to seek relevant social, environmental and economic value from everything they do, including service delivery, commissioning and procurement. Social value </w:t>
      </w:r>
      <w:r w:rsidR="006457D2">
        <w:t>considers more than just the financial transaction and includes: happiness; wellbeing; health; inclusion; empowerment; poverty; environment.</w:t>
      </w:r>
    </w:p>
    <w:p w:rsidR="006457D2" w:rsidRDefault="006457D2" w:rsidP="006457D2">
      <w:pPr>
        <w:pStyle w:val="Heading1"/>
      </w:pPr>
      <w:r>
        <w:t>meeting the purpose</w:t>
      </w:r>
    </w:p>
    <w:p w:rsidR="006457D2" w:rsidRDefault="006457D2" w:rsidP="006457D2">
      <w:pPr>
        <w:pStyle w:val="BodyText"/>
      </w:pPr>
      <w:r>
        <w:t>The GMSVN has also agreed a set of ways in which the purpose can be achieved. These relate largely to three themes:</w:t>
      </w:r>
    </w:p>
    <w:p w:rsidR="006457D2" w:rsidRDefault="006457D2" w:rsidP="006457D2">
      <w:pPr>
        <w:pStyle w:val="Heading4"/>
      </w:pPr>
      <w:r>
        <w:t>Theme 1 – collect</w:t>
      </w:r>
    </w:p>
    <w:p w:rsidR="006457D2" w:rsidRDefault="006457D2" w:rsidP="006457D2">
      <w:pPr>
        <w:pStyle w:val="BodyText"/>
      </w:pPr>
      <w:r>
        <w:t>Theme 1 is about collecting information, evidence and examples of social value from across Greater Manchester and particularly:</w:t>
      </w:r>
    </w:p>
    <w:p w:rsidR="006457D2" w:rsidRDefault="006457D2" w:rsidP="006457D2">
      <w:pPr>
        <w:pStyle w:val="ListBullet"/>
      </w:pPr>
      <w:r>
        <w:t>Collecting and promoting examples of social value;</w:t>
      </w:r>
    </w:p>
    <w:p w:rsidR="006457D2" w:rsidRDefault="006457D2" w:rsidP="006457D2">
      <w:pPr>
        <w:pStyle w:val="ListBullet"/>
      </w:pPr>
      <w:r>
        <w:t xml:space="preserve">Collecting together an evidence base for social value. </w:t>
      </w:r>
    </w:p>
    <w:p w:rsidR="006457D2" w:rsidRDefault="006457D2" w:rsidP="006457D2">
      <w:pPr>
        <w:pStyle w:val="ListBullet"/>
        <w:numPr>
          <w:ilvl w:val="0"/>
          <w:numId w:val="0"/>
        </w:numPr>
        <w:ind w:left="1304" w:hanging="584"/>
      </w:pPr>
    </w:p>
    <w:p w:rsidR="006457D2" w:rsidRDefault="006457D2" w:rsidP="006457D2">
      <w:pPr>
        <w:pStyle w:val="Heading4"/>
      </w:pPr>
      <w:r>
        <w:t>Theme 2 – support</w:t>
      </w:r>
    </w:p>
    <w:p w:rsidR="006457D2" w:rsidRDefault="006457D2" w:rsidP="006457D2">
      <w:pPr>
        <w:pStyle w:val="BodyText"/>
      </w:pPr>
      <w:r>
        <w:t>Theme 2 is about supporting organisations across all sectors to deliver more effective social value policy, practice and outcomes and particularly:</w:t>
      </w:r>
    </w:p>
    <w:p w:rsidR="006457D2" w:rsidRDefault="006457D2" w:rsidP="006457D2">
      <w:pPr>
        <w:pStyle w:val="ListBullet"/>
      </w:pPr>
      <w:r>
        <w:t>Supporting commissioning and procurement behaviour through training and engagement;</w:t>
      </w:r>
    </w:p>
    <w:p w:rsidR="006457D2" w:rsidRDefault="006457D2" w:rsidP="006457D2">
      <w:pPr>
        <w:pStyle w:val="ListBullet"/>
      </w:pPr>
      <w:r>
        <w:t>Supporting the implementation of the Greater Manchester Soc</w:t>
      </w:r>
      <w:r w:rsidR="00621938">
        <w:t>ial Value Procurement Framework.</w:t>
      </w:r>
    </w:p>
    <w:p w:rsidR="006457D2" w:rsidRDefault="006457D2" w:rsidP="006457D2">
      <w:pPr>
        <w:pStyle w:val="ListBullet"/>
        <w:numPr>
          <w:ilvl w:val="0"/>
          <w:numId w:val="0"/>
        </w:numPr>
        <w:ind w:left="720"/>
      </w:pPr>
    </w:p>
    <w:p w:rsidR="006457D2" w:rsidRDefault="006457D2" w:rsidP="006457D2">
      <w:pPr>
        <w:pStyle w:val="Heading4"/>
      </w:pPr>
      <w:r>
        <w:t>Theme 3 – influence</w:t>
      </w:r>
    </w:p>
    <w:p w:rsidR="006457D2" w:rsidRDefault="006457D2" w:rsidP="006457D2">
      <w:pPr>
        <w:pStyle w:val="BodyText"/>
      </w:pPr>
      <w:r>
        <w:t>Theme 3 is about using the skills knowledge and experience of the group to influence the behaviour of the range of individuals and organisations with a stake in social value</w:t>
      </w:r>
      <w:r w:rsidR="00E36BF7">
        <w:t xml:space="preserve"> and particularly</w:t>
      </w:r>
      <w:r>
        <w:t>:</w:t>
      </w:r>
    </w:p>
    <w:p w:rsidR="00E36BF7" w:rsidRDefault="00E36BF7" w:rsidP="00E36BF7">
      <w:pPr>
        <w:pStyle w:val="ListBullet"/>
      </w:pPr>
      <w:r>
        <w:t>Influencing and embedding social value into behaviour;</w:t>
      </w:r>
    </w:p>
    <w:p w:rsidR="00E36BF7" w:rsidRDefault="00E36BF7" w:rsidP="00E36BF7">
      <w:pPr>
        <w:pStyle w:val="ListBullet"/>
      </w:pPr>
      <w:r>
        <w:t>Linking social value to the economic growth and public service reform agendas;</w:t>
      </w:r>
    </w:p>
    <w:p w:rsidR="00E36BF7" w:rsidRDefault="00E36BF7" w:rsidP="00E36BF7">
      <w:pPr>
        <w:pStyle w:val="ListBullet"/>
      </w:pPr>
      <w:r>
        <w:t>Influencing and challenging European funding and procurement specifications;</w:t>
      </w:r>
    </w:p>
    <w:p w:rsidR="00E36BF7" w:rsidRDefault="00E36BF7" w:rsidP="00E36BF7">
      <w:pPr>
        <w:pStyle w:val="ListBullet"/>
      </w:pPr>
      <w:r>
        <w:t>Challenging the contemporary market driven approach to place;</w:t>
      </w:r>
    </w:p>
    <w:p w:rsidR="00E36BF7" w:rsidRDefault="00E36BF7" w:rsidP="00E36BF7">
      <w:pPr>
        <w:pStyle w:val="ListBullet"/>
      </w:pPr>
      <w:r>
        <w:t>Influencing the social responsibility practice of the private sector.</w:t>
      </w:r>
    </w:p>
    <w:p w:rsidR="00E36BF7" w:rsidRDefault="00E36BF7" w:rsidP="00E36BF7">
      <w:pPr>
        <w:pStyle w:val="ListBullet"/>
        <w:numPr>
          <w:ilvl w:val="0"/>
          <w:numId w:val="0"/>
        </w:numPr>
        <w:ind w:left="1304" w:hanging="584"/>
      </w:pPr>
    </w:p>
    <w:p w:rsidR="00E36BF7" w:rsidRDefault="00E36BF7" w:rsidP="00E36BF7">
      <w:pPr>
        <w:pStyle w:val="Heading1"/>
      </w:pPr>
      <w:r>
        <w:t>Proposed structure</w:t>
      </w:r>
    </w:p>
    <w:p w:rsidR="00E36BF7" w:rsidRDefault="00E36BF7" w:rsidP="00E36BF7">
      <w:pPr>
        <w:pStyle w:val="BodyText"/>
      </w:pPr>
      <w:r>
        <w:t>The purpose and ways of achieving it has been agreed amongst the existing members of the group. Whilst recognising the need for the activities of the group to be organic, there is also a need for some form of structure</w:t>
      </w:r>
      <w:r w:rsidR="00DD18CF">
        <w:t>, which reflects the need for network to continue as a social movement</w:t>
      </w:r>
      <w:r>
        <w:t>. It is proposed that there are two parts to the structure.</w:t>
      </w:r>
    </w:p>
    <w:p w:rsidR="00E36BF7" w:rsidRDefault="00DD18CF" w:rsidP="00E36BF7">
      <w:pPr>
        <w:pStyle w:val="Heading2"/>
      </w:pPr>
      <w:r>
        <w:lastRenderedPageBreak/>
        <w:t>Co</w:t>
      </w:r>
      <w:r w:rsidR="007E33B1">
        <w:t>re Group</w:t>
      </w:r>
    </w:p>
    <w:p w:rsidR="008B7678" w:rsidRDefault="007E33B1" w:rsidP="007E33B1">
      <w:pPr>
        <w:pStyle w:val="BodyText"/>
      </w:pPr>
      <w:r>
        <w:t xml:space="preserve">The role of the Core Group is </w:t>
      </w:r>
      <w:r w:rsidR="008B7678">
        <w:t>to</w:t>
      </w:r>
      <w:r w:rsidR="006205AD">
        <w:t xml:space="preserve"> make the network thrive and so achieve its purpose through: </w:t>
      </w:r>
      <w:r w:rsidR="00D10577">
        <w:t>visioning</w:t>
      </w:r>
      <w:r w:rsidR="006205AD">
        <w:t xml:space="preserve">; </w:t>
      </w:r>
      <w:r w:rsidR="00D10577">
        <w:t>influencing</w:t>
      </w:r>
      <w:r w:rsidR="006205AD">
        <w:t>; planning; coordinating; evaluating; acting; and reflection.</w:t>
      </w:r>
    </w:p>
    <w:p w:rsidR="008B7678" w:rsidRDefault="00AE5DA5" w:rsidP="007E33B1">
      <w:pPr>
        <w:pStyle w:val="BodyText"/>
      </w:pPr>
      <w:r>
        <w:t>This</w:t>
      </w:r>
      <w:r w:rsidR="006205AD">
        <w:t xml:space="preserve"> includes encouraging, inspiring and enabling</w:t>
      </w:r>
      <w:r w:rsidR="008B7678">
        <w:t xml:space="preserve"> the wider membership </w:t>
      </w:r>
      <w:r>
        <w:t xml:space="preserve">of the Network so as </w:t>
      </w:r>
      <w:r w:rsidR="008B7678">
        <w:t>to further the aims of GMSVN</w:t>
      </w:r>
      <w:r>
        <w:t>.</w:t>
      </w:r>
    </w:p>
    <w:p w:rsidR="008B7678" w:rsidRDefault="006205AD" w:rsidP="007E33B1">
      <w:pPr>
        <w:pStyle w:val="BodyText"/>
      </w:pPr>
      <w:r>
        <w:t>The</w:t>
      </w:r>
      <w:r w:rsidR="00226B58">
        <w:t xml:space="preserve"> requirements for membership of the core group are</w:t>
      </w:r>
    </w:p>
    <w:p w:rsidR="00226B58" w:rsidRDefault="00226B58" w:rsidP="001F35FE">
      <w:pPr>
        <w:pStyle w:val="ListBullet"/>
      </w:pPr>
      <w:r>
        <w:t>A strong commitment to the purpose of the Network</w:t>
      </w:r>
    </w:p>
    <w:p w:rsidR="00226B58" w:rsidRDefault="00226B58" w:rsidP="001F35FE">
      <w:pPr>
        <w:pStyle w:val="ListBullet"/>
      </w:pPr>
      <w:r>
        <w:t>A strong connection to Greater Manchester</w:t>
      </w:r>
    </w:p>
    <w:p w:rsidR="001F35FE" w:rsidRDefault="00226B58" w:rsidP="001F35FE">
      <w:pPr>
        <w:pStyle w:val="ListBullet"/>
      </w:pPr>
      <w:r>
        <w:t xml:space="preserve">Regular attendance at Core Group meetings and willingness to take on </w:t>
      </w:r>
      <w:r w:rsidR="006205AD">
        <w:t xml:space="preserve">the arising </w:t>
      </w:r>
      <w:r>
        <w:t xml:space="preserve">work </w:t>
      </w:r>
    </w:p>
    <w:p w:rsidR="001F35FE" w:rsidRDefault="001F35FE" w:rsidP="001F35FE">
      <w:pPr>
        <w:pStyle w:val="ListBullet"/>
        <w:numPr>
          <w:ilvl w:val="0"/>
          <w:numId w:val="0"/>
        </w:numPr>
        <w:ind w:left="720"/>
      </w:pPr>
    </w:p>
    <w:p w:rsidR="007E33B1" w:rsidRDefault="006205AD" w:rsidP="001F35FE">
      <w:pPr>
        <w:pStyle w:val="ListBullet"/>
        <w:numPr>
          <w:ilvl w:val="0"/>
          <w:numId w:val="0"/>
        </w:numPr>
        <w:ind w:left="720"/>
      </w:pPr>
      <w:r>
        <w:t>The aim is to encourage a broad membership of the core group from different types of organisation and from different GM boroughs.</w:t>
      </w:r>
      <w:r w:rsidR="007E33B1">
        <w:t xml:space="preserve"> </w:t>
      </w:r>
    </w:p>
    <w:p w:rsidR="006E7ABF" w:rsidRDefault="006E7ABF" w:rsidP="001F35FE">
      <w:pPr>
        <w:pStyle w:val="ListBullet"/>
        <w:numPr>
          <w:ilvl w:val="0"/>
          <w:numId w:val="0"/>
        </w:numPr>
        <w:ind w:left="720"/>
      </w:pPr>
    </w:p>
    <w:p w:rsidR="006E7ABF" w:rsidRDefault="006E7ABF" w:rsidP="001F35FE">
      <w:pPr>
        <w:pStyle w:val="ListBullet"/>
        <w:numPr>
          <w:ilvl w:val="0"/>
          <w:numId w:val="0"/>
        </w:numPr>
        <w:ind w:left="720"/>
      </w:pPr>
      <w:r>
        <w:t>Membership at April 2016</w:t>
      </w:r>
    </w:p>
    <w:p w:rsidR="006E7ABF" w:rsidRDefault="006E7ABF" w:rsidP="001F35FE">
      <w:pPr>
        <w:pStyle w:val="ListBullet"/>
        <w:numPr>
          <w:ilvl w:val="0"/>
          <w:numId w:val="0"/>
        </w:numPr>
        <w:ind w:left="720"/>
      </w:pPr>
    </w:p>
    <w:p w:rsidR="006E7ABF" w:rsidRDefault="006E7ABF" w:rsidP="006E7ABF">
      <w:pPr>
        <w:pStyle w:val="ListBullet"/>
        <w:numPr>
          <w:ilvl w:val="0"/>
          <w:numId w:val="0"/>
        </w:numPr>
        <w:ind w:left="1440"/>
      </w:pPr>
      <w:r>
        <w:t>Mathew Jackson - CLES (Chair)</w:t>
      </w:r>
    </w:p>
    <w:p w:rsidR="006E7ABF" w:rsidRDefault="006E7ABF" w:rsidP="006E7ABF">
      <w:pPr>
        <w:pStyle w:val="ListBullet"/>
        <w:numPr>
          <w:ilvl w:val="0"/>
          <w:numId w:val="0"/>
        </w:numPr>
        <w:ind w:left="1440"/>
      </w:pPr>
      <w:r>
        <w:t xml:space="preserve">Nigel Rose </w:t>
      </w:r>
      <w:r>
        <w:t>–</w:t>
      </w:r>
      <w:r>
        <w:t xml:space="preserve"> MACC</w:t>
      </w:r>
      <w:r>
        <w:t xml:space="preserve"> (Facilitator)</w:t>
      </w:r>
      <w:bookmarkStart w:id="1" w:name="_GoBack"/>
      <w:bookmarkEnd w:id="1"/>
    </w:p>
    <w:p w:rsidR="006E7ABF" w:rsidRDefault="006E7ABF" w:rsidP="006E7ABF">
      <w:pPr>
        <w:pStyle w:val="ListBullet"/>
        <w:numPr>
          <w:ilvl w:val="0"/>
          <w:numId w:val="0"/>
        </w:numPr>
        <w:ind w:left="1440"/>
      </w:pPr>
      <w:r>
        <w:t>Alison Page</w:t>
      </w:r>
      <w:r>
        <w:t xml:space="preserve"> – Salford CVS</w:t>
      </w:r>
    </w:p>
    <w:p w:rsidR="006E7ABF" w:rsidRDefault="006E7ABF" w:rsidP="006E7ABF">
      <w:pPr>
        <w:pStyle w:val="ListBullet"/>
        <w:numPr>
          <w:ilvl w:val="0"/>
          <w:numId w:val="0"/>
        </w:numPr>
        <w:ind w:left="1440"/>
      </w:pPr>
      <w:r>
        <w:t xml:space="preserve">Anne </w:t>
      </w:r>
      <w:proofErr w:type="spellStart"/>
      <w:r>
        <w:t>Lythgoe</w:t>
      </w:r>
      <w:proofErr w:type="spellEnd"/>
      <w:r>
        <w:t xml:space="preserve"> – Salford City Council</w:t>
      </w:r>
    </w:p>
    <w:p w:rsidR="006E7ABF" w:rsidRDefault="006E7ABF" w:rsidP="006E7ABF">
      <w:pPr>
        <w:pStyle w:val="ListBullet"/>
        <w:numPr>
          <w:ilvl w:val="0"/>
          <w:numId w:val="0"/>
        </w:numPr>
        <w:ind w:left="1440"/>
      </w:pPr>
      <w:r>
        <w:t xml:space="preserve">Clare </w:t>
      </w:r>
      <w:proofErr w:type="spellStart"/>
      <w:r>
        <w:t>Ibbeson</w:t>
      </w:r>
      <w:proofErr w:type="spellEnd"/>
      <w:r>
        <w:t xml:space="preserve"> – Salford CVS</w:t>
      </w:r>
    </w:p>
    <w:p w:rsidR="006E7ABF" w:rsidRDefault="006E7ABF" w:rsidP="006E7ABF">
      <w:pPr>
        <w:pStyle w:val="ListBullet"/>
        <w:numPr>
          <w:ilvl w:val="0"/>
          <w:numId w:val="0"/>
        </w:numPr>
        <w:ind w:left="1440"/>
      </w:pPr>
      <w:r>
        <w:t>Collette Humphreys – Wythenshawe Community Housing Group</w:t>
      </w:r>
    </w:p>
    <w:p w:rsidR="006E7ABF" w:rsidRDefault="006E7ABF" w:rsidP="006E7ABF">
      <w:pPr>
        <w:pStyle w:val="ListBullet"/>
        <w:numPr>
          <w:ilvl w:val="0"/>
          <w:numId w:val="0"/>
        </w:numPr>
        <w:ind w:left="1440"/>
      </w:pPr>
      <w:r>
        <w:t>Marie Graham - GMCVO</w:t>
      </w:r>
    </w:p>
    <w:p w:rsidR="006E7ABF" w:rsidRDefault="006E7ABF" w:rsidP="006E7ABF">
      <w:pPr>
        <w:pStyle w:val="ListBullet"/>
        <w:numPr>
          <w:ilvl w:val="0"/>
          <w:numId w:val="0"/>
        </w:numPr>
        <w:ind w:left="1440"/>
      </w:pPr>
      <w:r>
        <w:t>Tom Wilde – Trafford Housing Trust</w:t>
      </w:r>
    </w:p>
    <w:p w:rsidR="006E7ABF" w:rsidRDefault="006E7ABF" w:rsidP="006E7ABF">
      <w:pPr>
        <w:pStyle w:val="ListBullet"/>
        <w:numPr>
          <w:ilvl w:val="0"/>
          <w:numId w:val="0"/>
        </w:numPr>
        <w:ind w:left="360"/>
      </w:pPr>
    </w:p>
    <w:p w:rsidR="001F35FE" w:rsidRDefault="001F35FE" w:rsidP="001F35FE">
      <w:pPr>
        <w:pStyle w:val="ListBullet"/>
        <w:numPr>
          <w:ilvl w:val="0"/>
          <w:numId w:val="0"/>
        </w:numPr>
        <w:ind w:left="720"/>
      </w:pPr>
    </w:p>
    <w:p w:rsidR="00851F24" w:rsidRDefault="007E33B1" w:rsidP="00851F24">
      <w:pPr>
        <w:pStyle w:val="Heading2"/>
      </w:pPr>
      <w:r>
        <w:t>Member of Network</w:t>
      </w:r>
    </w:p>
    <w:p w:rsidR="006205AD" w:rsidRDefault="006205AD" w:rsidP="00851F24">
      <w:pPr>
        <w:pStyle w:val="BodyText"/>
      </w:pPr>
      <w:r>
        <w:t>Alongside the core group is a wider group of people across Greater Manchester who</w:t>
      </w:r>
      <w:r w:rsidR="00AE5DA5">
        <w:t>:</w:t>
      </w:r>
    </w:p>
    <w:p w:rsidR="006205AD" w:rsidRDefault="006205AD" w:rsidP="001F35FE">
      <w:pPr>
        <w:pStyle w:val="ListBullet"/>
      </w:pPr>
      <w:r>
        <w:t>Have commitment to the purpose of the Network</w:t>
      </w:r>
      <w:r w:rsidR="00B55626" w:rsidRPr="00B55626">
        <w:t xml:space="preserve"> </w:t>
      </w:r>
      <w:r w:rsidR="00B55626">
        <w:t xml:space="preserve">and </w:t>
      </w:r>
      <w:r w:rsidR="00D10577">
        <w:t xml:space="preserve">demonstrate a commitment </w:t>
      </w:r>
      <w:r w:rsidR="00B55626">
        <w:t>to Greater Manchester</w:t>
      </w:r>
    </w:p>
    <w:p w:rsidR="00AE5DA5" w:rsidRDefault="00B55626" w:rsidP="001F35FE">
      <w:pPr>
        <w:pStyle w:val="ListBullet"/>
      </w:pPr>
      <w:r>
        <w:t>Actively support the work of GMSVN</w:t>
      </w:r>
    </w:p>
    <w:p w:rsidR="00B55626" w:rsidRDefault="00B55626" w:rsidP="001F35FE">
      <w:pPr>
        <w:pStyle w:val="ListBullet"/>
      </w:pPr>
      <w:r>
        <w:t>Share information with other members of the network</w:t>
      </w:r>
    </w:p>
    <w:p w:rsidR="00920412" w:rsidRDefault="00B55626" w:rsidP="001F35FE">
      <w:pPr>
        <w:pStyle w:val="ListBullet"/>
      </w:pPr>
      <w:r>
        <w:t>Work with others to champion the principles and practice of social value in their organisation and networks</w:t>
      </w:r>
    </w:p>
    <w:p w:rsidR="00AE5DA5" w:rsidRDefault="00AE5DA5" w:rsidP="00AE5DA5">
      <w:pPr>
        <w:pStyle w:val="BodyText"/>
      </w:pPr>
      <w:r>
        <w:t>The Core Group will support the wider network through</w:t>
      </w:r>
    </w:p>
    <w:p w:rsidR="00AE5DA5" w:rsidRDefault="00AE5DA5" w:rsidP="001F35FE">
      <w:pPr>
        <w:pStyle w:val="ListBullet"/>
      </w:pPr>
      <w:r>
        <w:t>Networking and learning opportunities</w:t>
      </w:r>
    </w:p>
    <w:p w:rsidR="00AE5DA5" w:rsidRDefault="00AE5DA5" w:rsidP="001F35FE">
      <w:pPr>
        <w:pStyle w:val="ListBullet"/>
      </w:pPr>
      <w:r>
        <w:t>Advice, information and support</w:t>
      </w:r>
    </w:p>
    <w:p w:rsidR="00AE5DA5" w:rsidRDefault="00AE5DA5" w:rsidP="001F35FE">
      <w:pPr>
        <w:pStyle w:val="ListBullet"/>
      </w:pPr>
      <w:r>
        <w:t>News about the work of the Network</w:t>
      </w:r>
    </w:p>
    <w:sectPr w:rsidR="00AE5DA5" w:rsidSect="00A02498">
      <w:headerReference w:type="default" r:id="rId10"/>
      <w:footerReference w:type="default" r:id="rId11"/>
      <w:headerReference w:type="first" r:id="rId12"/>
      <w:footerReference w:type="first" r:id="rId13"/>
      <w:pgSz w:w="11907" w:h="16839" w:code="9"/>
      <w:pgMar w:top="1134" w:right="1134" w:bottom="1134" w:left="1134"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D6D" w:rsidRDefault="00045D6D" w:rsidP="003576EE">
      <w:r>
        <w:separator/>
      </w:r>
    </w:p>
  </w:endnote>
  <w:endnote w:type="continuationSeparator" w:id="0">
    <w:p w:rsidR="00045D6D" w:rsidRDefault="00045D6D" w:rsidP="0035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dafone Rg">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15" w:rsidRDefault="00E21815" w:rsidP="009668C5">
    <w:pPr>
      <w:pStyle w:val="CoverFooter"/>
    </w:pPr>
    <w:r w:rsidRPr="003576EE">
      <w:t>The Centre for Local Economic Strategies is a company limited by guarantee no 4242937 wi</w:t>
    </w:r>
    <w:r>
      <w:t>th charitable status no 1089503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15" w:rsidRPr="007820FF" w:rsidRDefault="00EB1BE5" w:rsidP="00FC2168">
    <w:pPr>
      <w:pStyle w:val="Footer"/>
    </w:pPr>
    <w:r>
      <w:t xml:space="preserve">Centre for Local Economic Strategies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15" w:rsidRDefault="00E21815" w:rsidP="009668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D6D" w:rsidRDefault="00045D6D" w:rsidP="003576EE">
      <w:r>
        <w:separator/>
      </w:r>
    </w:p>
  </w:footnote>
  <w:footnote w:type="continuationSeparator" w:id="0">
    <w:p w:rsidR="00045D6D" w:rsidRDefault="00045D6D" w:rsidP="003576EE">
      <w:r>
        <w:continuationSeparator/>
      </w:r>
    </w:p>
  </w:footnote>
  <w:footnote w:id="1">
    <w:p w:rsidR="00EA2DE1" w:rsidRDefault="00EA2DE1">
      <w:pPr>
        <w:pStyle w:val="FootnoteText"/>
      </w:pPr>
      <w:r>
        <w:rPr>
          <w:rStyle w:val="FootnoteReference"/>
        </w:rPr>
        <w:footnoteRef/>
      </w:r>
      <w:r>
        <w:t xml:space="preserve"> Centre for Local Economic Strategies, Salford City Council, Manchester Alliance for Community Care, Salford CVS, Bolton at Home, Bolton CVS, University of Manchester, Greater Manchester Centre for Voluntary Organisation, Tameside CVS, Tameside Council, Association of Greater Manchester Authorities, Voluntary Sector North West.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margin" w:tblpY="1135"/>
      <w:tblOverlap w:val="never"/>
      <w:tblW w:w="2268" w:type="dxa"/>
      <w:tblLayout w:type="fixed"/>
      <w:tblCellMar>
        <w:left w:w="0" w:type="dxa"/>
        <w:right w:w="0" w:type="dxa"/>
      </w:tblCellMar>
      <w:tblLook w:val="04A0" w:firstRow="1" w:lastRow="0" w:firstColumn="1" w:lastColumn="0" w:noHBand="0" w:noVBand="1"/>
    </w:tblPr>
    <w:tblGrid>
      <w:gridCol w:w="2268"/>
    </w:tblGrid>
    <w:tr w:rsidR="00E21815" w:rsidTr="00AE4B3D">
      <w:trPr>
        <w:trHeight w:hRule="exact" w:val="2268"/>
      </w:trPr>
      <w:tc>
        <w:tcPr>
          <w:tcW w:w="9855" w:type="dxa"/>
        </w:tcPr>
        <w:p w:rsidR="00E21815" w:rsidRDefault="00E21815" w:rsidP="00AE4B3D"/>
      </w:tc>
    </w:tr>
  </w:tbl>
  <w:p w:rsidR="00E21815" w:rsidRDefault="00FB0802" w:rsidP="009F070B">
    <w:r>
      <w:rPr>
        <w:noProof/>
        <w:lang w:eastAsia="en-GB"/>
      </w:rPr>
      <w:drawing>
        <wp:anchor distT="0" distB="0" distL="114300" distR="114300" simplePos="0" relativeHeight="251657728" behindDoc="1" locked="0" layoutInCell="1" allowOverlap="1">
          <wp:simplePos x="0" y="0"/>
          <wp:positionH relativeFrom="page">
            <wp:posOffset>5807710</wp:posOffset>
          </wp:positionH>
          <wp:positionV relativeFrom="page">
            <wp:posOffset>720090</wp:posOffset>
          </wp:positionV>
          <wp:extent cx="1332230" cy="1034415"/>
          <wp:effectExtent l="0" t="0" r="1270" b="0"/>
          <wp:wrapNone/>
          <wp:docPr id="1" name="Picture 1" descr="CLESlogosquare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Slogosquare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1034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15" w:rsidRDefault="00E21815" w:rsidP="00A02498">
    <w:pPr>
      <w:pStyle w:val="Header"/>
    </w:pPr>
    <w:r>
      <w:fldChar w:fldCharType="begin"/>
    </w:r>
    <w:r>
      <w:instrText xml:space="preserve"> styleref Title \* Lower \* FirstCap</w:instrText>
    </w:r>
    <w:r>
      <w:fldChar w:fldCharType="separate"/>
    </w:r>
    <w:r w:rsidR="006E7ABF">
      <w:rPr>
        <w:noProof/>
      </w:rPr>
      <w:t>Structure and terms of reference for greater manchester social value network</w:t>
    </w:r>
    <w:r>
      <w:fldChar w:fldCharType="end"/>
    </w:r>
    <w:r>
      <w:t>: Proposal</w:t>
    </w:r>
    <w:r>
      <w:tab/>
    </w:r>
    <w:r>
      <w:fldChar w:fldCharType="begin"/>
    </w:r>
    <w:r>
      <w:instrText xml:space="preserve"> page </w:instrText>
    </w:r>
    <w:r>
      <w:fldChar w:fldCharType="separate"/>
    </w:r>
    <w:r w:rsidR="006E7ABF">
      <w:rPr>
        <w:noProof/>
      </w:rP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15" w:rsidRDefault="006E7ABF" w:rsidP="00602CC8">
    <w:pPr>
      <w:pStyle w:val="AppendixHeader"/>
    </w:pPr>
    <w:r>
      <w:fldChar w:fldCharType="begin"/>
    </w:r>
    <w:r>
      <w:instrText xml:space="preserve"> styleref Title </w:instrText>
    </w:r>
    <w:r>
      <w:fldChar w:fldCharType="separate"/>
    </w:r>
    <w:r w:rsidR="007E33B1">
      <w:rPr>
        <w:noProof/>
      </w:rPr>
      <w:t>Structure and terms of reference for greater Manchester social value network</w:t>
    </w:r>
    <w:r>
      <w:rPr>
        <w:noProof/>
      </w:rPr>
      <w:fldChar w:fldCharType="end"/>
    </w:r>
    <w:r w:rsidR="00E21815">
      <w:tab/>
    </w:r>
    <w:r w:rsidR="00E21815">
      <w:fldChar w:fldCharType="begin"/>
    </w:r>
    <w:r w:rsidR="00E21815">
      <w:instrText xml:space="preserve"> page \* roman </w:instrText>
    </w:r>
    <w:r w:rsidR="00E21815">
      <w:fldChar w:fldCharType="separate"/>
    </w:r>
    <w:r w:rsidR="00E21815">
      <w:rPr>
        <w:noProof/>
      </w:rPr>
      <w:t>i</w:t>
    </w:r>
    <w:r w:rsidR="00E21815">
      <w:fldChar w:fldCharType="end"/>
    </w:r>
  </w:p>
  <w:p w:rsidR="00E21815" w:rsidRPr="007820FF" w:rsidRDefault="00E21815" w:rsidP="00602C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38E1"/>
    <w:multiLevelType w:val="multilevel"/>
    <w:tmpl w:val="0604101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15:restartNumberingAfterBreak="0">
    <w:nsid w:val="08293144"/>
    <w:multiLevelType w:val="multilevel"/>
    <w:tmpl w:val="DAF20028"/>
    <w:lvl w:ilvl="0">
      <w:start w:val="1"/>
      <w:numFmt w:val="decimal"/>
      <w:pStyle w:val="ListNumber"/>
      <w:lvlText w:val="%1)"/>
      <w:lvlJc w:val="left"/>
      <w:pPr>
        <w:tabs>
          <w:tab w:val="num" w:pos="1304"/>
        </w:tabs>
        <w:ind w:left="1304" w:hanging="584"/>
      </w:pPr>
      <w:rPr>
        <w:rFonts w:ascii="Tahoma" w:hAnsi="Tahoma" w:hint="default"/>
        <w:b/>
        <w:i w:val="0"/>
        <w:color w:val="339966"/>
        <w:sz w:val="20"/>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15:restartNumberingAfterBreak="0">
    <w:nsid w:val="0CE55274"/>
    <w:multiLevelType w:val="multilevel"/>
    <w:tmpl w:val="DE24A6B2"/>
    <w:name w:val="ParagraphBullet"/>
    <w:lvl w:ilvl="0">
      <w:start w:val="1"/>
      <w:numFmt w:val="bullet"/>
      <w:lvlText w:val=""/>
      <w:lvlJc w:val="left"/>
      <w:pPr>
        <w:ind w:left="2061" w:hanging="360"/>
      </w:pPr>
      <w:rPr>
        <w:rFonts w:ascii="Symbol" w:hAnsi="Symbol" w:hint="default"/>
        <w:b/>
        <w:i w:val="0"/>
        <w:color w:val="C73333"/>
      </w:rPr>
    </w:lvl>
    <w:lvl w:ilvl="1">
      <w:start w:val="1"/>
      <w:numFmt w:val="bullet"/>
      <w:lvlText w:val=""/>
      <w:lvlJc w:val="left"/>
      <w:pPr>
        <w:tabs>
          <w:tab w:val="num" w:pos="2415"/>
        </w:tabs>
        <w:ind w:left="2415" w:hanging="357"/>
      </w:pPr>
      <w:rPr>
        <w:rFonts w:ascii="Symbol" w:hAnsi="Symbol" w:hint="default"/>
        <w:color w:val="C73333"/>
      </w:rPr>
    </w:lvl>
    <w:lvl w:ilvl="2">
      <w:start w:val="1"/>
      <w:numFmt w:val="bullet"/>
      <w:lvlText w:val=""/>
      <w:lvlJc w:val="left"/>
      <w:pPr>
        <w:tabs>
          <w:tab w:val="num" w:pos="851"/>
        </w:tabs>
        <w:ind w:left="852" w:hanging="284"/>
      </w:pPr>
      <w:rPr>
        <w:rFonts w:ascii="Symbol" w:hAnsi="Symbol" w:hint="default"/>
        <w:color w:val="auto"/>
      </w:rPr>
    </w:lvl>
    <w:lvl w:ilvl="3">
      <w:start w:val="1"/>
      <w:numFmt w:val="bullet"/>
      <w:lvlText w:val=""/>
      <w:lvlJc w:val="left"/>
      <w:pPr>
        <w:tabs>
          <w:tab w:val="num" w:pos="1134"/>
        </w:tabs>
        <w:ind w:left="1136" w:hanging="284"/>
      </w:pPr>
      <w:rPr>
        <w:rFonts w:ascii="Symbol" w:hAnsi="Symbol" w:hint="default"/>
        <w:color w:val="auto"/>
      </w:rPr>
    </w:lvl>
    <w:lvl w:ilvl="4">
      <w:start w:val="1"/>
      <w:numFmt w:val="bullet"/>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0E4230B1"/>
    <w:multiLevelType w:val="hybridMultilevel"/>
    <w:tmpl w:val="0D34F192"/>
    <w:lvl w:ilvl="0" w:tplc="C35AE566">
      <w:start w:val="1"/>
      <w:numFmt w:val="bullet"/>
      <w:pStyle w:val="Box1Bullet"/>
      <w:lvlText w:val=""/>
      <w:lvlJc w:val="left"/>
      <w:pPr>
        <w:tabs>
          <w:tab w:val="num" w:pos="369"/>
        </w:tabs>
        <w:ind w:left="369" w:hanging="369"/>
      </w:pPr>
      <w:rPr>
        <w:rFonts w:ascii="Symbol" w:hAnsi="Symbol" w:hint="default"/>
        <w:b w:val="0"/>
        <w:i w:val="0"/>
        <w:color w:val="3399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F7E70"/>
    <w:multiLevelType w:val="multilevel"/>
    <w:tmpl w:val="5288B6BE"/>
    <w:lvl w:ilvl="0">
      <w:start w:val="1"/>
      <w:numFmt w:val="decimal"/>
      <w:pStyle w:val="FigureHeading"/>
      <w:suff w:val="space"/>
      <w:lvlText w:val="Figure %1:"/>
      <w:lvlJc w:val="left"/>
      <w:pPr>
        <w:ind w:left="1287" w:hanging="567"/>
      </w:pPr>
      <w:rPr>
        <w:rFonts w:ascii="Tahoma" w:hAnsi="Tahoma" w:hint="default"/>
        <w:b/>
        <w:i w:val="0"/>
        <w:color w:val="auto"/>
        <w:sz w:val="20"/>
        <w:u w:val="single"/>
      </w:rPr>
    </w:lvl>
    <w:lvl w:ilvl="1">
      <w:start w:val="1"/>
      <w:numFmt w:val="decimal"/>
      <w:lvlText w:val="%1.%2"/>
      <w:lvlJc w:val="left"/>
      <w:pPr>
        <w:tabs>
          <w:tab w:val="num" w:pos="1967"/>
        </w:tabs>
        <w:ind w:left="1967" w:hanging="680"/>
      </w:pPr>
      <w:rPr>
        <w:rFonts w:hint="default"/>
      </w:rPr>
    </w:lvl>
    <w:lvl w:ilvl="2">
      <w:start w:val="1"/>
      <w:numFmt w:val="decimal"/>
      <w:lvlText w:val="%1.%2.%3"/>
      <w:lvlJc w:val="left"/>
      <w:pPr>
        <w:tabs>
          <w:tab w:val="num" w:pos="2705"/>
        </w:tabs>
        <w:ind w:left="2705" w:hanging="738"/>
      </w:pPr>
      <w:rPr>
        <w:rFonts w:hint="default"/>
      </w:rPr>
    </w:lvl>
    <w:lvl w:ilvl="3">
      <w:start w:val="1"/>
      <w:numFmt w:val="decimal"/>
      <w:lvlText w:val="%1.%2.%3.%4"/>
      <w:lvlJc w:val="left"/>
      <w:pPr>
        <w:tabs>
          <w:tab w:val="num" w:pos="3555"/>
        </w:tabs>
        <w:ind w:left="3555" w:hanging="850"/>
      </w:pPr>
      <w:rPr>
        <w:rFonts w:hint="default"/>
      </w:rPr>
    </w:lvl>
    <w:lvl w:ilvl="4">
      <w:start w:val="1"/>
      <w:numFmt w:val="decimal"/>
      <w:lvlText w:val="%1.%2.%3.%4.%5"/>
      <w:lvlJc w:val="left"/>
      <w:pPr>
        <w:tabs>
          <w:tab w:val="num" w:pos="4689"/>
        </w:tabs>
        <w:ind w:left="4689" w:hanging="1134"/>
      </w:pPr>
      <w:rPr>
        <w:rFonts w:hint="default"/>
      </w:rPr>
    </w:lvl>
    <w:lvl w:ilvl="5">
      <w:start w:val="1"/>
      <w:numFmt w:val="lowerRoman"/>
      <w:lvlText w:val="(%6)"/>
      <w:lvlJc w:val="left"/>
      <w:pPr>
        <w:tabs>
          <w:tab w:val="num" w:pos="720"/>
        </w:tabs>
        <w:ind w:left="2880" w:hanging="360"/>
      </w:pPr>
      <w:rPr>
        <w:rFonts w:hint="default"/>
      </w:rPr>
    </w:lvl>
    <w:lvl w:ilvl="6">
      <w:start w:val="1"/>
      <w:numFmt w:val="decimal"/>
      <w:lvlText w:val="%7."/>
      <w:lvlJc w:val="left"/>
      <w:pPr>
        <w:tabs>
          <w:tab w:val="num" w:pos="720"/>
        </w:tabs>
        <w:ind w:left="3240" w:hanging="360"/>
      </w:pPr>
      <w:rPr>
        <w:rFonts w:hint="default"/>
      </w:rPr>
    </w:lvl>
    <w:lvl w:ilvl="7">
      <w:start w:val="1"/>
      <w:numFmt w:val="lowerLetter"/>
      <w:lvlText w:val="%8."/>
      <w:lvlJc w:val="left"/>
      <w:pPr>
        <w:tabs>
          <w:tab w:val="num" w:pos="720"/>
        </w:tabs>
        <w:ind w:left="3600" w:hanging="360"/>
      </w:pPr>
      <w:rPr>
        <w:rFonts w:hint="default"/>
      </w:rPr>
    </w:lvl>
    <w:lvl w:ilvl="8">
      <w:start w:val="1"/>
      <w:numFmt w:val="lowerRoman"/>
      <w:lvlText w:val="%9."/>
      <w:lvlJc w:val="left"/>
      <w:pPr>
        <w:tabs>
          <w:tab w:val="num" w:pos="720"/>
        </w:tabs>
        <w:ind w:left="3960" w:hanging="360"/>
      </w:pPr>
      <w:rPr>
        <w:rFonts w:hint="default"/>
      </w:rPr>
    </w:lvl>
  </w:abstractNum>
  <w:abstractNum w:abstractNumId="5" w15:restartNumberingAfterBreak="0">
    <w:nsid w:val="1C5A6609"/>
    <w:multiLevelType w:val="hybridMultilevel"/>
    <w:tmpl w:val="D1D21E18"/>
    <w:lvl w:ilvl="0" w:tplc="AD6A699A">
      <w:start w:val="1"/>
      <w:numFmt w:val="decimal"/>
      <w:pStyle w:val="TOC5"/>
      <w:lvlText w:val="%1"/>
      <w:lvlJc w:val="left"/>
      <w:pPr>
        <w:tabs>
          <w:tab w:val="num" w:pos="720"/>
        </w:tabs>
        <w:ind w:left="720" w:hanging="720"/>
      </w:pPr>
      <w:rPr>
        <w:rFonts w:ascii="Tahoma" w:hAnsi="Tahoma" w:hint="default"/>
        <w:b w:val="0"/>
        <w:i w:val="0"/>
        <w:color w:val="auto"/>
        <w:sz w:val="20"/>
      </w:rPr>
    </w:lvl>
    <w:lvl w:ilvl="1" w:tplc="08090019" w:tentative="1">
      <w:start w:val="1"/>
      <w:numFmt w:val="lowerLetter"/>
      <w:lvlText w:val="%2."/>
      <w:lvlJc w:val="left"/>
      <w:pPr>
        <w:ind w:left="2320" w:hanging="360"/>
      </w:pPr>
    </w:lvl>
    <w:lvl w:ilvl="2" w:tplc="0809001B" w:tentative="1">
      <w:start w:val="1"/>
      <w:numFmt w:val="lowerRoman"/>
      <w:lvlText w:val="%3."/>
      <w:lvlJc w:val="right"/>
      <w:pPr>
        <w:ind w:left="3040" w:hanging="180"/>
      </w:pPr>
    </w:lvl>
    <w:lvl w:ilvl="3" w:tplc="0809000F" w:tentative="1">
      <w:start w:val="1"/>
      <w:numFmt w:val="decimal"/>
      <w:lvlText w:val="%4."/>
      <w:lvlJc w:val="left"/>
      <w:pPr>
        <w:ind w:left="3760" w:hanging="360"/>
      </w:pPr>
    </w:lvl>
    <w:lvl w:ilvl="4" w:tplc="08090019" w:tentative="1">
      <w:start w:val="1"/>
      <w:numFmt w:val="lowerLetter"/>
      <w:lvlText w:val="%5."/>
      <w:lvlJc w:val="left"/>
      <w:pPr>
        <w:ind w:left="4480" w:hanging="360"/>
      </w:pPr>
    </w:lvl>
    <w:lvl w:ilvl="5" w:tplc="0809001B" w:tentative="1">
      <w:start w:val="1"/>
      <w:numFmt w:val="lowerRoman"/>
      <w:lvlText w:val="%6."/>
      <w:lvlJc w:val="right"/>
      <w:pPr>
        <w:ind w:left="5200" w:hanging="180"/>
      </w:pPr>
    </w:lvl>
    <w:lvl w:ilvl="6" w:tplc="0809000F" w:tentative="1">
      <w:start w:val="1"/>
      <w:numFmt w:val="decimal"/>
      <w:lvlText w:val="%7."/>
      <w:lvlJc w:val="left"/>
      <w:pPr>
        <w:ind w:left="5920" w:hanging="360"/>
      </w:pPr>
    </w:lvl>
    <w:lvl w:ilvl="7" w:tplc="08090019" w:tentative="1">
      <w:start w:val="1"/>
      <w:numFmt w:val="lowerLetter"/>
      <w:lvlText w:val="%8."/>
      <w:lvlJc w:val="left"/>
      <w:pPr>
        <w:ind w:left="6640" w:hanging="360"/>
      </w:pPr>
    </w:lvl>
    <w:lvl w:ilvl="8" w:tplc="0809001B" w:tentative="1">
      <w:start w:val="1"/>
      <w:numFmt w:val="lowerRoman"/>
      <w:lvlText w:val="%9."/>
      <w:lvlJc w:val="right"/>
      <w:pPr>
        <w:ind w:left="7360" w:hanging="180"/>
      </w:pPr>
    </w:lvl>
  </w:abstractNum>
  <w:abstractNum w:abstractNumId="6" w15:restartNumberingAfterBreak="0">
    <w:nsid w:val="214938A2"/>
    <w:multiLevelType w:val="multilevel"/>
    <w:tmpl w:val="0809001D"/>
    <w:name w:val="ListBulle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1C40A0A"/>
    <w:multiLevelType w:val="multilevel"/>
    <w:tmpl w:val="0809001D"/>
    <w:name w:val="ListBulle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A0E2573"/>
    <w:multiLevelType w:val="hybridMultilevel"/>
    <w:tmpl w:val="89809622"/>
    <w:lvl w:ilvl="0" w:tplc="9ADA072C">
      <w:start w:val="1"/>
      <w:numFmt w:val="decimal"/>
      <w:pStyle w:val="Box1Number"/>
      <w:lvlText w:val="%1)"/>
      <w:lvlJc w:val="left"/>
      <w:pPr>
        <w:tabs>
          <w:tab w:val="num" w:pos="369"/>
        </w:tabs>
        <w:ind w:left="369" w:hanging="369"/>
      </w:pPr>
      <w:rPr>
        <w:rFonts w:ascii="Tahoma" w:hAnsi="Tahoma" w:hint="default"/>
        <w:b/>
        <w:i w:val="0"/>
        <w:color w:val="339966"/>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1F16D1"/>
    <w:multiLevelType w:val="multilevel"/>
    <w:tmpl w:val="17B4CACC"/>
    <w:name w:val="ListBullet"/>
    <w:lvl w:ilvl="0">
      <w:start w:val="1"/>
      <w:numFmt w:val="bullet"/>
      <w:lvlText w:val="•"/>
      <w:lvlJc w:val="left"/>
      <w:pPr>
        <w:tabs>
          <w:tab w:val="num" w:pos="1673"/>
        </w:tabs>
        <w:ind w:left="1673" w:hanging="369"/>
      </w:pPr>
      <w:rPr>
        <w:rFonts w:ascii="Vodafone Rg" w:hAnsi="Vodafone Rg" w:hint="default"/>
        <w:b/>
        <w:i w:val="0"/>
        <w:color w:val="339966"/>
        <w:sz w:val="20"/>
      </w:rPr>
    </w:lvl>
    <w:lvl w:ilvl="1">
      <w:start w:val="1"/>
      <w:numFmt w:val="bullet"/>
      <w:lvlText w:val=""/>
      <w:lvlJc w:val="left"/>
      <w:pPr>
        <w:tabs>
          <w:tab w:val="num" w:pos="1673"/>
        </w:tabs>
        <w:ind w:left="1673" w:hanging="369"/>
      </w:pPr>
      <w:rPr>
        <w:rFonts w:ascii="Symbol" w:hAnsi="Symbol" w:hint="default"/>
        <w:color w:val="FF0000"/>
      </w:rPr>
    </w:lvl>
    <w:lvl w:ilvl="2">
      <w:start w:val="1"/>
      <w:numFmt w:val="bullet"/>
      <w:lvlText w:val=""/>
      <w:lvlJc w:val="left"/>
      <w:pPr>
        <w:tabs>
          <w:tab w:val="num" w:pos="851"/>
        </w:tabs>
        <w:ind w:left="852" w:hanging="284"/>
      </w:pPr>
      <w:rPr>
        <w:rFonts w:ascii="Symbol" w:hAnsi="Symbol" w:hint="default"/>
        <w:color w:val="auto"/>
      </w:rPr>
    </w:lvl>
    <w:lvl w:ilvl="3">
      <w:start w:val="1"/>
      <w:numFmt w:val="bullet"/>
      <w:lvlText w:val=""/>
      <w:lvlJc w:val="left"/>
      <w:pPr>
        <w:tabs>
          <w:tab w:val="num" w:pos="1134"/>
        </w:tabs>
        <w:ind w:left="1136" w:hanging="284"/>
      </w:pPr>
      <w:rPr>
        <w:rFonts w:ascii="Symbol" w:hAnsi="Symbol" w:hint="default"/>
        <w:color w:val="auto"/>
      </w:rPr>
    </w:lvl>
    <w:lvl w:ilvl="4">
      <w:start w:val="1"/>
      <w:numFmt w:val="bullet"/>
      <w:lvlText w:val=""/>
      <w:lvlJc w:val="left"/>
      <w:pPr>
        <w:tabs>
          <w:tab w:val="num" w:pos="1418"/>
        </w:tabs>
        <w:ind w:left="1420" w:hanging="284"/>
      </w:pPr>
      <w:rPr>
        <w:rFonts w:ascii="Symbol" w:hAnsi="Symbol" w:hint="default"/>
        <w:color w:val="auto"/>
      </w:rPr>
    </w:lvl>
    <w:lvl w:ilvl="5">
      <w:start w:val="1"/>
      <w:numFmt w:val="lowerRoman"/>
      <w:lvlText w:val="(%6)"/>
      <w:lvlJc w:val="left"/>
      <w:pPr>
        <w:tabs>
          <w:tab w:val="num" w:pos="0"/>
        </w:tabs>
        <w:ind w:left="1704" w:hanging="284"/>
      </w:pPr>
      <w:rPr>
        <w:rFonts w:hint="default"/>
      </w:rPr>
    </w:lvl>
    <w:lvl w:ilvl="6">
      <w:start w:val="1"/>
      <w:numFmt w:val="decimal"/>
      <w:lvlText w:val="%7."/>
      <w:lvlJc w:val="left"/>
      <w:pPr>
        <w:tabs>
          <w:tab w:val="num" w:pos="0"/>
        </w:tabs>
        <w:ind w:left="1988" w:hanging="284"/>
      </w:pPr>
      <w:rPr>
        <w:rFonts w:hint="default"/>
      </w:rPr>
    </w:lvl>
    <w:lvl w:ilvl="7">
      <w:start w:val="1"/>
      <w:numFmt w:val="lowerLetter"/>
      <w:lvlText w:val="%8."/>
      <w:lvlJc w:val="left"/>
      <w:pPr>
        <w:tabs>
          <w:tab w:val="num" w:pos="0"/>
        </w:tabs>
        <w:ind w:left="2272" w:hanging="284"/>
      </w:pPr>
      <w:rPr>
        <w:rFonts w:hint="default"/>
      </w:rPr>
    </w:lvl>
    <w:lvl w:ilvl="8">
      <w:start w:val="1"/>
      <w:numFmt w:val="lowerRoman"/>
      <w:lvlText w:val="%9."/>
      <w:lvlJc w:val="left"/>
      <w:pPr>
        <w:tabs>
          <w:tab w:val="num" w:pos="0"/>
        </w:tabs>
        <w:ind w:left="2556" w:hanging="284"/>
      </w:pPr>
      <w:rPr>
        <w:rFonts w:hint="default"/>
      </w:rPr>
    </w:lvl>
  </w:abstractNum>
  <w:abstractNum w:abstractNumId="10" w15:restartNumberingAfterBreak="0">
    <w:nsid w:val="365516B3"/>
    <w:multiLevelType w:val="hybridMultilevel"/>
    <w:tmpl w:val="0F5C9898"/>
    <w:lvl w:ilvl="0" w:tplc="B1CEA092">
      <w:start w:val="1"/>
      <w:numFmt w:val="bullet"/>
      <w:pStyle w:val="ListBullet2"/>
      <w:lvlText w:val="•"/>
      <w:lvlJc w:val="left"/>
      <w:pPr>
        <w:tabs>
          <w:tab w:val="num" w:pos="1673"/>
        </w:tabs>
        <w:ind w:left="1673" w:hanging="369"/>
      </w:pPr>
      <w:rPr>
        <w:rFonts w:ascii="Vodafone Rg" w:hAnsi="Vodafone Rg" w:hint="default"/>
        <w:color w:val="3399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106AA5"/>
    <w:multiLevelType w:val="multilevel"/>
    <w:tmpl w:val="0809001D"/>
    <w:name w:val="ListBulle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9B9360D"/>
    <w:multiLevelType w:val="hybridMultilevel"/>
    <w:tmpl w:val="58784F76"/>
    <w:lvl w:ilvl="0" w:tplc="63ECABB8">
      <w:start w:val="1"/>
      <w:numFmt w:val="decimal"/>
      <w:pStyle w:val="AppendixNumber1"/>
      <w:lvlText w:val="%1)"/>
      <w:lvlJc w:val="left"/>
      <w:pPr>
        <w:tabs>
          <w:tab w:val="num" w:pos="584"/>
        </w:tabs>
        <w:ind w:left="584" w:hanging="584"/>
      </w:pPr>
      <w:rPr>
        <w:rFonts w:ascii="Tahoma" w:hAnsi="Tahoma" w:hint="default"/>
        <w:b/>
        <w:i w:val="0"/>
        <w:color w:val="339966"/>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C7D580E"/>
    <w:multiLevelType w:val="multilevel"/>
    <w:tmpl w:val="0809001D"/>
    <w:name w:val="ListBullet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E1C7F4B"/>
    <w:multiLevelType w:val="hybridMultilevel"/>
    <w:tmpl w:val="20781400"/>
    <w:lvl w:ilvl="0" w:tplc="DA14D334">
      <w:start w:val="1"/>
      <w:numFmt w:val="decimal"/>
      <w:pStyle w:val="Box2Number"/>
      <w:lvlText w:val="%1)"/>
      <w:lvlJc w:val="left"/>
      <w:pPr>
        <w:tabs>
          <w:tab w:val="num" w:pos="369"/>
        </w:tabs>
        <w:ind w:left="369" w:hanging="369"/>
      </w:pPr>
      <w:rPr>
        <w:rFonts w:ascii="Tahoma" w:hAnsi="Tahoma" w:hint="default"/>
        <w:b/>
        <w:i w:val="0"/>
        <w:color w:val="99CC0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048519B"/>
    <w:multiLevelType w:val="hybridMultilevel"/>
    <w:tmpl w:val="D7A094E0"/>
    <w:lvl w:ilvl="0" w:tplc="095C7E9A">
      <w:start w:val="1"/>
      <w:numFmt w:val="bullet"/>
      <w:pStyle w:val="Box3Bullet"/>
      <w:lvlText w:val=""/>
      <w:lvlJc w:val="left"/>
      <w:pPr>
        <w:tabs>
          <w:tab w:val="num" w:pos="369"/>
        </w:tabs>
        <w:ind w:left="369" w:hanging="369"/>
      </w:pPr>
      <w:rPr>
        <w:rFonts w:ascii="Symbol" w:hAnsi="Symbol" w:hint="default"/>
        <w:b w:val="0"/>
        <w:i w:val="0"/>
        <w:color w:val="8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E17C6A"/>
    <w:multiLevelType w:val="hybridMultilevel"/>
    <w:tmpl w:val="23D4E9DE"/>
    <w:lvl w:ilvl="0" w:tplc="AB0C63C6">
      <w:start w:val="1"/>
      <w:numFmt w:val="bullet"/>
      <w:pStyle w:val="CVBullet"/>
      <w:lvlText w:val=""/>
      <w:lvlJc w:val="left"/>
      <w:pPr>
        <w:tabs>
          <w:tab w:val="num" w:pos="369"/>
        </w:tabs>
        <w:ind w:left="369" w:hanging="369"/>
      </w:pPr>
      <w:rPr>
        <w:rFonts w:ascii="Wingdings" w:hAnsi="Wingdings" w:hint="default"/>
        <w:b w:val="0"/>
        <w:i w:val="0"/>
        <w:color w:val="3399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562731"/>
    <w:multiLevelType w:val="hybridMultilevel"/>
    <w:tmpl w:val="6AFE2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20A18"/>
    <w:multiLevelType w:val="multilevel"/>
    <w:tmpl w:val="80F01BC8"/>
    <w:lvl w:ilvl="0">
      <w:start w:val="1"/>
      <w:numFmt w:val="decimal"/>
      <w:pStyle w:val="AppendixTitle"/>
      <w:suff w:val="nothing"/>
      <w:lvlText w:val="Appendix %1"/>
      <w:lvlJc w:val="left"/>
      <w:pPr>
        <w:ind w:left="1080" w:hanging="720"/>
      </w:pPr>
      <w:rPr>
        <w:rFonts w:ascii="Tahoma" w:hAnsi="Tahoma" w:hint="default"/>
        <w:b/>
        <w:i w:val="0"/>
        <w:color w:val="339966"/>
        <w:sz w:val="40"/>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4)"/>
      <w:lvlJc w:val="left"/>
      <w:pPr>
        <w:tabs>
          <w:tab w:val="num" w:pos="360"/>
        </w:tabs>
        <w:ind w:left="1800" w:hanging="360"/>
      </w:pPr>
      <w:rPr>
        <w:rFonts w:hint="default"/>
      </w:rPr>
    </w:lvl>
    <w:lvl w:ilvl="4">
      <w:start w:val="1"/>
      <w:numFmt w:val="lowerLetter"/>
      <w:lvlText w:val="(%5)"/>
      <w:lvlJc w:val="left"/>
      <w:pPr>
        <w:tabs>
          <w:tab w:val="num" w:pos="360"/>
        </w:tabs>
        <w:ind w:left="2160" w:hanging="360"/>
      </w:pPr>
      <w:rPr>
        <w:rFonts w:hint="default"/>
      </w:rPr>
    </w:lvl>
    <w:lvl w:ilvl="5">
      <w:start w:val="1"/>
      <w:numFmt w:val="lowerRoman"/>
      <w:lvlText w:val="(%6)"/>
      <w:lvlJc w:val="left"/>
      <w:pPr>
        <w:tabs>
          <w:tab w:val="num" w:pos="360"/>
        </w:tabs>
        <w:ind w:left="2520" w:hanging="360"/>
      </w:pPr>
      <w:rPr>
        <w:rFonts w:hint="default"/>
      </w:rPr>
    </w:lvl>
    <w:lvl w:ilvl="6">
      <w:start w:val="1"/>
      <w:numFmt w:val="decimal"/>
      <w:lvlText w:val="%7."/>
      <w:lvlJc w:val="left"/>
      <w:pPr>
        <w:tabs>
          <w:tab w:val="num" w:pos="360"/>
        </w:tabs>
        <w:ind w:left="2880" w:hanging="360"/>
      </w:pPr>
      <w:rPr>
        <w:rFonts w:hint="default"/>
      </w:rPr>
    </w:lvl>
    <w:lvl w:ilvl="7">
      <w:start w:val="1"/>
      <w:numFmt w:val="lowerLetter"/>
      <w:lvlText w:val="%8."/>
      <w:lvlJc w:val="left"/>
      <w:pPr>
        <w:tabs>
          <w:tab w:val="num" w:pos="360"/>
        </w:tabs>
        <w:ind w:left="3240" w:hanging="360"/>
      </w:pPr>
      <w:rPr>
        <w:rFonts w:hint="default"/>
      </w:rPr>
    </w:lvl>
    <w:lvl w:ilvl="8">
      <w:start w:val="1"/>
      <w:numFmt w:val="lowerRoman"/>
      <w:lvlText w:val="%9."/>
      <w:lvlJc w:val="left"/>
      <w:pPr>
        <w:tabs>
          <w:tab w:val="num" w:pos="360"/>
        </w:tabs>
        <w:ind w:left="3600" w:hanging="360"/>
      </w:pPr>
      <w:rPr>
        <w:rFonts w:hint="default"/>
      </w:rPr>
    </w:lvl>
  </w:abstractNum>
  <w:abstractNum w:abstractNumId="19" w15:restartNumberingAfterBreak="0">
    <w:nsid w:val="515168B6"/>
    <w:multiLevelType w:val="multilevel"/>
    <w:tmpl w:val="CF22F910"/>
    <w:lvl w:ilvl="0">
      <w:start w:val="1"/>
      <w:numFmt w:val="decimal"/>
      <w:pStyle w:val="TableHeading"/>
      <w:suff w:val="space"/>
      <w:lvlText w:val="Table %1:"/>
      <w:lvlJc w:val="left"/>
      <w:pPr>
        <w:ind w:left="1287" w:hanging="567"/>
      </w:pPr>
      <w:rPr>
        <w:rFonts w:ascii="Tahoma" w:hAnsi="Tahoma" w:hint="default"/>
        <w:b/>
        <w:i w:val="0"/>
        <w:color w:val="auto"/>
        <w:sz w:val="20"/>
        <w:u w:val="single"/>
      </w:rPr>
    </w:lvl>
    <w:lvl w:ilvl="1">
      <w:start w:val="1"/>
      <w:numFmt w:val="lowerLetter"/>
      <w:suff w:val="space"/>
      <w:lvlText w:val="%2."/>
      <w:lvlJc w:val="left"/>
      <w:pPr>
        <w:ind w:left="1854" w:firstLine="0"/>
      </w:pPr>
      <w:rPr>
        <w:rFonts w:hint="default"/>
      </w:rPr>
    </w:lvl>
    <w:lvl w:ilvl="2">
      <w:start w:val="1"/>
      <w:numFmt w:val="lowerRoman"/>
      <w:suff w:val="space"/>
      <w:lvlText w:val="%3."/>
      <w:lvlJc w:val="left"/>
      <w:pPr>
        <w:ind w:left="2421" w:firstLine="0"/>
      </w:pPr>
      <w:rPr>
        <w:rFonts w:hint="default"/>
      </w:rPr>
    </w:lvl>
    <w:lvl w:ilvl="3">
      <w:start w:val="1"/>
      <w:numFmt w:val="decimal"/>
      <w:lvlText w:val="%1.%2.%3.%4."/>
      <w:lvlJc w:val="left"/>
      <w:pPr>
        <w:tabs>
          <w:tab w:val="num" w:pos="2520"/>
        </w:tabs>
        <w:ind w:left="2517" w:hanging="572"/>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0" w15:restartNumberingAfterBreak="0">
    <w:nsid w:val="57510C8F"/>
    <w:multiLevelType w:val="hybridMultilevel"/>
    <w:tmpl w:val="9632A426"/>
    <w:lvl w:ilvl="0" w:tplc="2A3802D8">
      <w:start w:val="1"/>
      <w:numFmt w:val="bullet"/>
      <w:pStyle w:val="Box2Bullet"/>
      <w:lvlText w:val=""/>
      <w:lvlJc w:val="left"/>
      <w:pPr>
        <w:tabs>
          <w:tab w:val="num" w:pos="369"/>
        </w:tabs>
        <w:ind w:left="369" w:hanging="369"/>
      </w:pPr>
      <w:rPr>
        <w:rFonts w:ascii="Symbol" w:hAnsi="Symbol" w:hint="default"/>
        <w:b w:val="0"/>
        <w:i w:val="0"/>
        <w:color w:val="99CC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87577E"/>
    <w:multiLevelType w:val="multilevel"/>
    <w:tmpl w:val="8B1E8FF8"/>
    <w:lvl w:ilvl="0">
      <w:start w:val="1"/>
      <w:numFmt w:val="decimal"/>
      <w:pStyle w:val="TableListNumber"/>
      <w:lvlText w:val="%1)"/>
      <w:lvlJc w:val="left"/>
      <w:pPr>
        <w:tabs>
          <w:tab w:val="num" w:pos="584"/>
        </w:tabs>
        <w:ind w:left="584" w:hanging="584"/>
      </w:pPr>
      <w:rPr>
        <w:rFonts w:ascii="Tahoma" w:hAnsi="Tahoma" w:hint="default"/>
        <w:b/>
        <w:i w:val="0"/>
        <w:color w:val="339966"/>
        <w:sz w:val="20"/>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2" w15:restartNumberingAfterBreak="0">
    <w:nsid w:val="5DF65EA0"/>
    <w:multiLevelType w:val="hybridMultilevel"/>
    <w:tmpl w:val="889405F0"/>
    <w:lvl w:ilvl="0" w:tplc="275C639A">
      <w:start w:val="1"/>
      <w:numFmt w:val="bullet"/>
      <w:pStyle w:val="AppendixFirstBullet"/>
      <w:lvlText w:val=""/>
      <w:lvlJc w:val="left"/>
      <w:pPr>
        <w:tabs>
          <w:tab w:val="num" w:pos="584"/>
        </w:tabs>
        <w:ind w:left="584" w:hanging="584"/>
      </w:pPr>
      <w:rPr>
        <w:rFonts w:ascii="Wingdings" w:hAnsi="Wingdings" w:hint="default"/>
        <w:color w:val="3399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7F742B"/>
    <w:multiLevelType w:val="hybridMultilevel"/>
    <w:tmpl w:val="DCDEAFA0"/>
    <w:lvl w:ilvl="0" w:tplc="3A346CE4">
      <w:start w:val="1"/>
      <w:numFmt w:val="bullet"/>
      <w:pStyle w:val="ListBullet"/>
      <w:lvlText w:val=""/>
      <w:lvlJc w:val="left"/>
      <w:pPr>
        <w:tabs>
          <w:tab w:val="num" w:pos="1304"/>
        </w:tabs>
        <w:ind w:left="1304" w:hanging="584"/>
      </w:pPr>
      <w:rPr>
        <w:rFonts w:ascii="Wingdings" w:hAnsi="Wingdings" w:hint="default"/>
        <w:color w:val="3399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3A7135"/>
    <w:multiLevelType w:val="hybridMultilevel"/>
    <w:tmpl w:val="62E445B8"/>
    <w:lvl w:ilvl="0" w:tplc="A694F818">
      <w:start w:val="1"/>
      <w:numFmt w:val="bullet"/>
      <w:pStyle w:val="TableListBullet"/>
      <w:lvlText w:val="•"/>
      <w:lvlJc w:val="left"/>
      <w:pPr>
        <w:tabs>
          <w:tab w:val="num" w:pos="369"/>
        </w:tabs>
        <w:ind w:left="369" w:hanging="369"/>
      </w:pPr>
      <w:rPr>
        <w:rFonts w:ascii="Vodafone Rg" w:hAnsi="Vodafone Rg" w:hint="default"/>
        <w:b/>
        <w:i w:val="0"/>
        <w:color w:val="33996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B747E9"/>
    <w:multiLevelType w:val="hybridMultilevel"/>
    <w:tmpl w:val="04189032"/>
    <w:lvl w:ilvl="0" w:tplc="3F0ABAB2">
      <w:start w:val="1"/>
      <w:numFmt w:val="decimal"/>
      <w:pStyle w:val="Box3Number"/>
      <w:lvlText w:val="%1)"/>
      <w:lvlJc w:val="left"/>
      <w:pPr>
        <w:tabs>
          <w:tab w:val="num" w:pos="369"/>
        </w:tabs>
        <w:ind w:left="369" w:hanging="369"/>
      </w:pPr>
      <w:rPr>
        <w:rFonts w:ascii="Tahoma" w:hAnsi="Tahoma" w:hint="default"/>
        <w:b/>
        <w:i w:val="0"/>
        <w:color w:val="80808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8220C68"/>
    <w:multiLevelType w:val="hybridMultilevel"/>
    <w:tmpl w:val="84089440"/>
    <w:lvl w:ilvl="0" w:tplc="5484AA52">
      <w:start w:val="1"/>
      <w:numFmt w:val="bullet"/>
      <w:pStyle w:val="AppendixBullet1"/>
      <w:lvlText w:val=""/>
      <w:lvlJc w:val="left"/>
      <w:pPr>
        <w:tabs>
          <w:tab w:val="num" w:pos="584"/>
        </w:tabs>
        <w:ind w:left="584" w:hanging="584"/>
      </w:pPr>
      <w:rPr>
        <w:rFonts w:ascii="Wingdings" w:hAnsi="Wingdings" w:hint="default"/>
        <w:color w:val="3399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FC5902"/>
    <w:multiLevelType w:val="hybridMultilevel"/>
    <w:tmpl w:val="FAD21234"/>
    <w:lvl w:ilvl="0" w:tplc="4F888056">
      <w:start w:val="1"/>
      <w:numFmt w:val="bullet"/>
      <w:pStyle w:val="FirstBullet2"/>
      <w:lvlText w:val="•"/>
      <w:lvlJc w:val="left"/>
      <w:pPr>
        <w:tabs>
          <w:tab w:val="num" w:pos="1673"/>
        </w:tabs>
        <w:ind w:left="1673" w:hanging="369"/>
      </w:pPr>
      <w:rPr>
        <w:rFonts w:ascii="Vodafone Rg" w:hAnsi="Vodafone Rg" w:hint="default"/>
        <w:color w:val="3399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num>
  <w:num w:numId="3">
    <w:abstractNumId w:val="24"/>
  </w:num>
  <w:num w:numId="4">
    <w:abstractNumId w:val="5"/>
  </w:num>
  <w:num w:numId="5">
    <w:abstractNumId w:val="4"/>
  </w:num>
  <w:num w:numId="6">
    <w:abstractNumId w:val="19"/>
  </w:num>
  <w:num w:numId="7">
    <w:abstractNumId w:val="1"/>
  </w:num>
  <w:num w:numId="8">
    <w:abstractNumId w:val="22"/>
  </w:num>
  <w:num w:numId="9">
    <w:abstractNumId w:val="12"/>
  </w:num>
  <w:num w:numId="10">
    <w:abstractNumId w:val="18"/>
  </w:num>
  <w:num w:numId="11">
    <w:abstractNumId w:val="26"/>
  </w:num>
  <w:num w:numId="12">
    <w:abstractNumId w:val="23"/>
  </w:num>
  <w:num w:numId="13">
    <w:abstractNumId w:val="27"/>
  </w:num>
  <w:num w:numId="14">
    <w:abstractNumId w:val="3"/>
  </w:num>
  <w:num w:numId="15">
    <w:abstractNumId w:val="8"/>
  </w:num>
  <w:num w:numId="16">
    <w:abstractNumId w:val="20"/>
  </w:num>
  <w:num w:numId="17">
    <w:abstractNumId w:val="14"/>
  </w:num>
  <w:num w:numId="18">
    <w:abstractNumId w:val="15"/>
  </w:num>
  <w:num w:numId="19">
    <w:abstractNumId w:val="25"/>
  </w:num>
  <w:num w:numId="20">
    <w:abstractNumId w:val="10"/>
  </w:num>
  <w:num w:numId="21">
    <w:abstractNumId w:val="16"/>
  </w:num>
  <w:num w:numId="2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CA"/>
    <w:rsid w:val="00000E7F"/>
    <w:rsid w:val="000204EF"/>
    <w:rsid w:val="00031B9C"/>
    <w:rsid w:val="00041858"/>
    <w:rsid w:val="00045D6D"/>
    <w:rsid w:val="0004752C"/>
    <w:rsid w:val="000562CB"/>
    <w:rsid w:val="000624CA"/>
    <w:rsid w:val="000811DC"/>
    <w:rsid w:val="00094531"/>
    <w:rsid w:val="000954D5"/>
    <w:rsid w:val="000A3287"/>
    <w:rsid w:val="000B6991"/>
    <w:rsid w:val="000D6CB9"/>
    <w:rsid w:val="000F71CA"/>
    <w:rsid w:val="001050A6"/>
    <w:rsid w:val="0010676B"/>
    <w:rsid w:val="00133231"/>
    <w:rsid w:val="00133C0D"/>
    <w:rsid w:val="001356F4"/>
    <w:rsid w:val="00137FE1"/>
    <w:rsid w:val="00144F25"/>
    <w:rsid w:val="00155A4C"/>
    <w:rsid w:val="00157465"/>
    <w:rsid w:val="001575D4"/>
    <w:rsid w:val="00162BA3"/>
    <w:rsid w:val="00173017"/>
    <w:rsid w:val="0017570C"/>
    <w:rsid w:val="0017709F"/>
    <w:rsid w:val="0018361A"/>
    <w:rsid w:val="00184D5A"/>
    <w:rsid w:val="00191290"/>
    <w:rsid w:val="00192BC9"/>
    <w:rsid w:val="00197DAB"/>
    <w:rsid w:val="001B5A1E"/>
    <w:rsid w:val="001B664B"/>
    <w:rsid w:val="001C7644"/>
    <w:rsid w:val="001D36AE"/>
    <w:rsid w:val="001D49A0"/>
    <w:rsid w:val="001E3893"/>
    <w:rsid w:val="001F0CD7"/>
    <w:rsid w:val="001F35FE"/>
    <w:rsid w:val="00210E9D"/>
    <w:rsid w:val="0021638B"/>
    <w:rsid w:val="00226B58"/>
    <w:rsid w:val="00226FD7"/>
    <w:rsid w:val="00235B72"/>
    <w:rsid w:val="0024145B"/>
    <w:rsid w:val="002455B1"/>
    <w:rsid w:val="00253E10"/>
    <w:rsid w:val="0026762C"/>
    <w:rsid w:val="00292AEC"/>
    <w:rsid w:val="002A26A2"/>
    <w:rsid w:val="002A6365"/>
    <w:rsid w:val="002A6D8E"/>
    <w:rsid w:val="002A70C4"/>
    <w:rsid w:val="002A7A6C"/>
    <w:rsid w:val="002B354B"/>
    <w:rsid w:val="002B6091"/>
    <w:rsid w:val="002C7030"/>
    <w:rsid w:val="002D2519"/>
    <w:rsid w:val="002E3470"/>
    <w:rsid w:val="002E6FB7"/>
    <w:rsid w:val="002F6196"/>
    <w:rsid w:val="00305023"/>
    <w:rsid w:val="00310652"/>
    <w:rsid w:val="0034100D"/>
    <w:rsid w:val="00347377"/>
    <w:rsid w:val="00350C13"/>
    <w:rsid w:val="003576EE"/>
    <w:rsid w:val="00364021"/>
    <w:rsid w:val="00392895"/>
    <w:rsid w:val="00394688"/>
    <w:rsid w:val="00395F2C"/>
    <w:rsid w:val="003B37DC"/>
    <w:rsid w:val="003B44B6"/>
    <w:rsid w:val="003C648A"/>
    <w:rsid w:val="003D06DA"/>
    <w:rsid w:val="003D73BC"/>
    <w:rsid w:val="003E23D0"/>
    <w:rsid w:val="003E397F"/>
    <w:rsid w:val="003E6F9D"/>
    <w:rsid w:val="00405413"/>
    <w:rsid w:val="00405778"/>
    <w:rsid w:val="0043181F"/>
    <w:rsid w:val="00445C85"/>
    <w:rsid w:val="0045534A"/>
    <w:rsid w:val="00482423"/>
    <w:rsid w:val="00494595"/>
    <w:rsid w:val="004A624D"/>
    <w:rsid w:val="004C4095"/>
    <w:rsid w:val="004D6A50"/>
    <w:rsid w:val="005069D0"/>
    <w:rsid w:val="005075ED"/>
    <w:rsid w:val="005230B2"/>
    <w:rsid w:val="00523D5D"/>
    <w:rsid w:val="005304D0"/>
    <w:rsid w:val="00540A6E"/>
    <w:rsid w:val="005424EE"/>
    <w:rsid w:val="0055039F"/>
    <w:rsid w:val="00570742"/>
    <w:rsid w:val="00590C4A"/>
    <w:rsid w:val="00596340"/>
    <w:rsid w:val="005974E6"/>
    <w:rsid w:val="005A0B7B"/>
    <w:rsid w:val="005A58F4"/>
    <w:rsid w:val="005B1263"/>
    <w:rsid w:val="005D2AE6"/>
    <w:rsid w:val="005D2FDA"/>
    <w:rsid w:val="005E4677"/>
    <w:rsid w:val="00602CC8"/>
    <w:rsid w:val="00603E3C"/>
    <w:rsid w:val="00604196"/>
    <w:rsid w:val="00606388"/>
    <w:rsid w:val="00614F11"/>
    <w:rsid w:val="006205AD"/>
    <w:rsid w:val="00621938"/>
    <w:rsid w:val="00632F55"/>
    <w:rsid w:val="006450D7"/>
    <w:rsid w:val="006457D2"/>
    <w:rsid w:val="00646472"/>
    <w:rsid w:val="00650ED9"/>
    <w:rsid w:val="006654AE"/>
    <w:rsid w:val="00674265"/>
    <w:rsid w:val="00681954"/>
    <w:rsid w:val="00684FE5"/>
    <w:rsid w:val="006B2F9B"/>
    <w:rsid w:val="006B55B1"/>
    <w:rsid w:val="006C425C"/>
    <w:rsid w:val="006E4E92"/>
    <w:rsid w:val="006E65B3"/>
    <w:rsid w:val="006E6E18"/>
    <w:rsid w:val="006E7ABF"/>
    <w:rsid w:val="006F70A6"/>
    <w:rsid w:val="007050DE"/>
    <w:rsid w:val="00705F4B"/>
    <w:rsid w:val="00714A40"/>
    <w:rsid w:val="0072206C"/>
    <w:rsid w:val="007413C7"/>
    <w:rsid w:val="0074243C"/>
    <w:rsid w:val="00747740"/>
    <w:rsid w:val="00765AE2"/>
    <w:rsid w:val="007774A0"/>
    <w:rsid w:val="007820FF"/>
    <w:rsid w:val="007844F3"/>
    <w:rsid w:val="0079051E"/>
    <w:rsid w:val="007C1B99"/>
    <w:rsid w:val="007D2244"/>
    <w:rsid w:val="007D67E7"/>
    <w:rsid w:val="007D79AB"/>
    <w:rsid w:val="007E33B1"/>
    <w:rsid w:val="007E7CE1"/>
    <w:rsid w:val="007F0BE0"/>
    <w:rsid w:val="0080052A"/>
    <w:rsid w:val="00811D99"/>
    <w:rsid w:val="00812F44"/>
    <w:rsid w:val="008225E7"/>
    <w:rsid w:val="00822AA2"/>
    <w:rsid w:val="00835040"/>
    <w:rsid w:val="00851F24"/>
    <w:rsid w:val="00860085"/>
    <w:rsid w:val="00872F7A"/>
    <w:rsid w:val="0088042D"/>
    <w:rsid w:val="00887245"/>
    <w:rsid w:val="00890E9C"/>
    <w:rsid w:val="00896619"/>
    <w:rsid w:val="008A13CF"/>
    <w:rsid w:val="008A430A"/>
    <w:rsid w:val="008B34C9"/>
    <w:rsid w:val="008B5F85"/>
    <w:rsid w:val="008B7678"/>
    <w:rsid w:val="008D4876"/>
    <w:rsid w:val="00904F82"/>
    <w:rsid w:val="009178C4"/>
    <w:rsid w:val="00920412"/>
    <w:rsid w:val="009224D0"/>
    <w:rsid w:val="009609A9"/>
    <w:rsid w:val="009668C5"/>
    <w:rsid w:val="00975EE7"/>
    <w:rsid w:val="00990676"/>
    <w:rsid w:val="00991D40"/>
    <w:rsid w:val="0099473C"/>
    <w:rsid w:val="009D0FD3"/>
    <w:rsid w:val="009E3768"/>
    <w:rsid w:val="009F070B"/>
    <w:rsid w:val="00A02498"/>
    <w:rsid w:val="00A037E2"/>
    <w:rsid w:val="00A1720B"/>
    <w:rsid w:val="00A23184"/>
    <w:rsid w:val="00A27270"/>
    <w:rsid w:val="00A35285"/>
    <w:rsid w:val="00A45624"/>
    <w:rsid w:val="00A47848"/>
    <w:rsid w:val="00A552D9"/>
    <w:rsid w:val="00A621DF"/>
    <w:rsid w:val="00A63EF0"/>
    <w:rsid w:val="00A67D23"/>
    <w:rsid w:val="00A71BA4"/>
    <w:rsid w:val="00A77812"/>
    <w:rsid w:val="00A80A4D"/>
    <w:rsid w:val="00AC4A05"/>
    <w:rsid w:val="00AE4B3D"/>
    <w:rsid w:val="00AE5DA5"/>
    <w:rsid w:val="00AE752E"/>
    <w:rsid w:val="00AE7B5D"/>
    <w:rsid w:val="00B07822"/>
    <w:rsid w:val="00B15015"/>
    <w:rsid w:val="00B32F7F"/>
    <w:rsid w:val="00B343FD"/>
    <w:rsid w:val="00B35A43"/>
    <w:rsid w:val="00B3674C"/>
    <w:rsid w:val="00B36F67"/>
    <w:rsid w:val="00B416FB"/>
    <w:rsid w:val="00B504D0"/>
    <w:rsid w:val="00B55626"/>
    <w:rsid w:val="00B73BF8"/>
    <w:rsid w:val="00BB01A9"/>
    <w:rsid w:val="00BB18C3"/>
    <w:rsid w:val="00BB4D21"/>
    <w:rsid w:val="00BC58AA"/>
    <w:rsid w:val="00BD3901"/>
    <w:rsid w:val="00BD73F7"/>
    <w:rsid w:val="00BE010C"/>
    <w:rsid w:val="00BF0A35"/>
    <w:rsid w:val="00BF0C3C"/>
    <w:rsid w:val="00C07DC2"/>
    <w:rsid w:val="00C1524D"/>
    <w:rsid w:val="00C17AFD"/>
    <w:rsid w:val="00C205BF"/>
    <w:rsid w:val="00C27A67"/>
    <w:rsid w:val="00C34342"/>
    <w:rsid w:val="00C41384"/>
    <w:rsid w:val="00C42FD0"/>
    <w:rsid w:val="00C638FB"/>
    <w:rsid w:val="00C639AB"/>
    <w:rsid w:val="00C726D0"/>
    <w:rsid w:val="00C80BC0"/>
    <w:rsid w:val="00CA70F9"/>
    <w:rsid w:val="00CA7427"/>
    <w:rsid w:val="00CB1BC1"/>
    <w:rsid w:val="00CB2D07"/>
    <w:rsid w:val="00CC5053"/>
    <w:rsid w:val="00CE3830"/>
    <w:rsid w:val="00CE3F94"/>
    <w:rsid w:val="00CE68D2"/>
    <w:rsid w:val="00CF6B93"/>
    <w:rsid w:val="00D10577"/>
    <w:rsid w:val="00D17921"/>
    <w:rsid w:val="00D201ED"/>
    <w:rsid w:val="00D2539A"/>
    <w:rsid w:val="00D263E5"/>
    <w:rsid w:val="00D32129"/>
    <w:rsid w:val="00D44BB6"/>
    <w:rsid w:val="00D461F4"/>
    <w:rsid w:val="00D522AF"/>
    <w:rsid w:val="00D564FF"/>
    <w:rsid w:val="00D607A5"/>
    <w:rsid w:val="00D629A8"/>
    <w:rsid w:val="00D66E98"/>
    <w:rsid w:val="00D6763F"/>
    <w:rsid w:val="00D741ED"/>
    <w:rsid w:val="00D7635B"/>
    <w:rsid w:val="00D7681B"/>
    <w:rsid w:val="00D96AC1"/>
    <w:rsid w:val="00DA00FD"/>
    <w:rsid w:val="00DA53CD"/>
    <w:rsid w:val="00DB3284"/>
    <w:rsid w:val="00DD18CF"/>
    <w:rsid w:val="00DD6F5F"/>
    <w:rsid w:val="00DE5239"/>
    <w:rsid w:val="00E04CA8"/>
    <w:rsid w:val="00E102B7"/>
    <w:rsid w:val="00E21815"/>
    <w:rsid w:val="00E242BD"/>
    <w:rsid w:val="00E32FCC"/>
    <w:rsid w:val="00E36BF7"/>
    <w:rsid w:val="00E64CC0"/>
    <w:rsid w:val="00E716D9"/>
    <w:rsid w:val="00E8040A"/>
    <w:rsid w:val="00E95911"/>
    <w:rsid w:val="00EA0800"/>
    <w:rsid w:val="00EA2DE1"/>
    <w:rsid w:val="00EA40F8"/>
    <w:rsid w:val="00EA756A"/>
    <w:rsid w:val="00EB1BE5"/>
    <w:rsid w:val="00EB3BCA"/>
    <w:rsid w:val="00EB5B74"/>
    <w:rsid w:val="00EC1B94"/>
    <w:rsid w:val="00EC5D35"/>
    <w:rsid w:val="00ED1FD6"/>
    <w:rsid w:val="00EF28B6"/>
    <w:rsid w:val="00F05B9A"/>
    <w:rsid w:val="00F05E89"/>
    <w:rsid w:val="00F106BC"/>
    <w:rsid w:val="00F1202F"/>
    <w:rsid w:val="00F14930"/>
    <w:rsid w:val="00F16BDE"/>
    <w:rsid w:val="00F308C5"/>
    <w:rsid w:val="00F3509C"/>
    <w:rsid w:val="00F35B03"/>
    <w:rsid w:val="00F51DD1"/>
    <w:rsid w:val="00F7607F"/>
    <w:rsid w:val="00F82362"/>
    <w:rsid w:val="00F9699C"/>
    <w:rsid w:val="00FA07C4"/>
    <w:rsid w:val="00FA4CF9"/>
    <w:rsid w:val="00FA75D1"/>
    <w:rsid w:val="00FB0802"/>
    <w:rsid w:val="00FB0BC4"/>
    <w:rsid w:val="00FB7946"/>
    <w:rsid w:val="00FC0FE0"/>
    <w:rsid w:val="00FC2168"/>
    <w:rsid w:val="00FD2816"/>
    <w:rsid w:val="00FD46F3"/>
    <w:rsid w:val="00FD4BFE"/>
    <w:rsid w:val="00FE4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839A96D-8338-48BB-B56E-AE060360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377"/>
    <w:pPr>
      <w:jc w:val="both"/>
    </w:pPr>
    <w:rPr>
      <w:rFonts w:ascii="Tahoma" w:hAnsi="Tahoma"/>
      <w:szCs w:val="22"/>
      <w:lang w:eastAsia="en-US"/>
    </w:rPr>
  </w:style>
  <w:style w:type="paragraph" w:styleId="Heading1">
    <w:name w:val="heading 1"/>
    <w:basedOn w:val="Normal"/>
    <w:next w:val="BodyText"/>
    <w:link w:val="Heading1Char"/>
    <w:uiPriority w:val="9"/>
    <w:qFormat/>
    <w:rsid w:val="001C7644"/>
    <w:pPr>
      <w:keepNext/>
      <w:keepLines/>
      <w:numPr>
        <w:numId w:val="2"/>
      </w:numPr>
      <w:spacing w:after="200"/>
      <w:outlineLvl w:val="0"/>
    </w:pPr>
    <w:rPr>
      <w:b/>
      <w:bCs/>
      <w:caps/>
      <w:color w:val="339966"/>
      <w:sz w:val="22"/>
      <w:szCs w:val="28"/>
    </w:rPr>
  </w:style>
  <w:style w:type="paragraph" w:styleId="Heading2">
    <w:name w:val="heading 2"/>
    <w:basedOn w:val="Normal"/>
    <w:next w:val="BodyText"/>
    <w:link w:val="Heading2Char"/>
    <w:uiPriority w:val="9"/>
    <w:qFormat/>
    <w:rsid w:val="001C7644"/>
    <w:pPr>
      <w:keepNext/>
      <w:keepLines/>
      <w:numPr>
        <w:ilvl w:val="1"/>
        <w:numId w:val="2"/>
      </w:numPr>
      <w:spacing w:after="200"/>
      <w:outlineLvl w:val="1"/>
    </w:pPr>
    <w:rPr>
      <w:b/>
      <w:bCs/>
      <w:color w:val="339966"/>
      <w:sz w:val="22"/>
      <w:szCs w:val="26"/>
    </w:rPr>
  </w:style>
  <w:style w:type="paragraph" w:styleId="Heading3">
    <w:name w:val="heading 3"/>
    <w:basedOn w:val="Normal"/>
    <w:next w:val="BodyText"/>
    <w:link w:val="Heading3Char"/>
    <w:uiPriority w:val="9"/>
    <w:qFormat/>
    <w:rsid w:val="001C7644"/>
    <w:pPr>
      <w:keepNext/>
      <w:keepLines/>
      <w:numPr>
        <w:ilvl w:val="2"/>
        <w:numId w:val="2"/>
      </w:numPr>
      <w:spacing w:after="200"/>
      <w:outlineLvl w:val="2"/>
    </w:pPr>
    <w:rPr>
      <w:b/>
      <w:bCs/>
      <w:color w:val="339966"/>
    </w:rPr>
  </w:style>
  <w:style w:type="paragraph" w:styleId="Heading4">
    <w:name w:val="heading 4"/>
    <w:basedOn w:val="Normal"/>
    <w:next w:val="BodyText"/>
    <w:link w:val="Heading4Char"/>
    <w:uiPriority w:val="9"/>
    <w:qFormat/>
    <w:rsid w:val="001C7644"/>
    <w:pPr>
      <w:keepNext/>
      <w:keepLines/>
      <w:ind w:left="720"/>
      <w:outlineLvl w:val="3"/>
    </w:pPr>
    <w:rPr>
      <w:b/>
      <w:bCs/>
      <w:i/>
      <w:iCs/>
      <w:color w:val="339966"/>
    </w:rPr>
  </w:style>
  <w:style w:type="paragraph" w:styleId="Heading5">
    <w:name w:val="heading 5"/>
    <w:basedOn w:val="Normal"/>
    <w:next w:val="BodyText"/>
    <w:link w:val="Heading5Char"/>
    <w:uiPriority w:val="9"/>
    <w:qFormat/>
    <w:rsid w:val="001C7644"/>
    <w:pPr>
      <w:keepNext/>
      <w:keepLines/>
      <w:ind w:left="720"/>
      <w:outlineLvl w:val="4"/>
    </w:pPr>
    <w:rPr>
      <w:color w:val="339966"/>
      <w:u w:val="single"/>
    </w:rPr>
  </w:style>
  <w:style w:type="paragraph" w:styleId="Heading6">
    <w:name w:val="heading 6"/>
    <w:basedOn w:val="Normal"/>
    <w:next w:val="Normal"/>
    <w:link w:val="Heading6Char"/>
    <w:uiPriority w:val="9"/>
    <w:qFormat/>
    <w:rsid w:val="00310652"/>
    <w:pPr>
      <w:keepNext/>
      <w:keepLines/>
      <w:spacing w:before="200"/>
      <w:outlineLvl w:val="5"/>
    </w:pPr>
    <w:rPr>
      <w:rFonts w:eastAsia="Times New Roman"/>
      <w:i/>
      <w:iCs/>
      <w:sz w:val="22"/>
      <w:lang w:val="x-none"/>
    </w:rPr>
  </w:style>
  <w:style w:type="paragraph" w:styleId="Heading7">
    <w:name w:val="heading 7"/>
    <w:basedOn w:val="Normal"/>
    <w:next w:val="Normal"/>
    <w:link w:val="Heading7Char"/>
    <w:uiPriority w:val="9"/>
    <w:qFormat/>
    <w:rsid w:val="0088042D"/>
    <w:pPr>
      <w:keepNext/>
      <w:keepLines/>
      <w:spacing w:before="200"/>
      <w:outlineLvl w:val="6"/>
    </w:pPr>
    <w:rPr>
      <w:rFonts w:ascii="Cambria" w:eastAsia="Times New Roman" w:hAnsi="Cambria"/>
      <w:i/>
      <w:iCs/>
      <w:color w:val="404040"/>
      <w:sz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356F4"/>
    <w:pPr>
      <w:spacing w:after="165" w:line="240" w:lineRule="atLeast"/>
      <w:ind w:left="720"/>
    </w:pPr>
  </w:style>
  <w:style w:type="character" w:customStyle="1" w:styleId="BodyTextChar">
    <w:name w:val="Body Text Char"/>
    <w:link w:val="BodyText"/>
    <w:rsid w:val="001356F4"/>
    <w:rPr>
      <w:rFonts w:ascii="Tahoma" w:eastAsia="Calibri" w:hAnsi="Tahoma"/>
      <w:szCs w:val="22"/>
      <w:lang w:val="en-GB" w:eastAsia="en-US" w:bidi="ar-SA"/>
    </w:rPr>
  </w:style>
  <w:style w:type="character" w:customStyle="1" w:styleId="Heading1Char">
    <w:name w:val="Heading 1 Char"/>
    <w:link w:val="Heading1"/>
    <w:uiPriority w:val="9"/>
    <w:rsid w:val="001C7644"/>
    <w:rPr>
      <w:rFonts w:ascii="Tahoma" w:hAnsi="Tahoma"/>
      <w:b/>
      <w:bCs/>
      <w:caps/>
      <w:color w:val="339966"/>
      <w:sz w:val="22"/>
      <w:szCs w:val="28"/>
      <w:lang w:eastAsia="en-US"/>
    </w:rPr>
  </w:style>
  <w:style w:type="character" w:customStyle="1" w:styleId="Heading2Char">
    <w:name w:val="Heading 2 Char"/>
    <w:link w:val="Heading2"/>
    <w:uiPriority w:val="9"/>
    <w:rsid w:val="001C7644"/>
    <w:rPr>
      <w:rFonts w:ascii="Tahoma" w:hAnsi="Tahoma"/>
      <w:b/>
      <w:bCs/>
      <w:color w:val="339966"/>
      <w:sz w:val="22"/>
      <w:szCs w:val="26"/>
      <w:lang w:eastAsia="en-US"/>
    </w:rPr>
  </w:style>
  <w:style w:type="character" w:customStyle="1" w:styleId="Heading3Char">
    <w:name w:val="Heading 3 Char"/>
    <w:link w:val="Heading3"/>
    <w:uiPriority w:val="9"/>
    <w:rsid w:val="001C7644"/>
    <w:rPr>
      <w:rFonts w:ascii="Tahoma" w:hAnsi="Tahoma"/>
      <w:b/>
      <w:bCs/>
      <w:color w:val="339966"/>
      <w:szCs w:val="22"/>
      <w:lang w:eastAsia="en-US"/>
    </w:rPr>
  </w:style>
  <w:style w:type="character" w:customStyle="1" w:styleId="Heading4Char">
    <w:name w:val="Heading 4 Char"/>
    <w:link w:val="Heading4"/>
    <w:uiPriority w:val="9"/>
    <w:rsid w:val="001C7644"/>
    <w:rPr>
      <w:rFonts w:ascii="Tahoma" w:hAnsi="Tahoma"/>
      <w:b/>
      <w:bCs/>
      <w:i/>
      <w:iCs/>
      <w:color w:val="339966"/>
      <w:szCs w:val="22"/>
      <w:lang w:val="en-GB" w:eastAsia="en-US" w:bidi="ar-SA"/>
    </w:rPr>
  </w:style>
  <w:style w:type="character" w:customStyle="1" w:styleId="Heading5Char">
    <w:name w:val="Heading 5 Char"/>
    <w:link w:val="Heading5"/>
    <w:uiPriority w:val="9"/>
    <w:rsid w:val="001C7644"/>
    <w:rPr>
      <w:rFonts w:ascii="Tahoma" w:hAnsi="Tahoma"/>
      <w:color w:val="339966"/>
      <w:szCs w:val="22"/>
      <w:u w:val="single"/>
      <w:lang w:val="en-GB" w:eastAsia="en-US" w:bidi="ar-SA"/>
    </w:rPr>
  </w:style>
  <w:style w:type="character" w:customStyle="1" w:styleId="Heading6Char">
    <w:name w:val="Heading 6 Char"/>
    <w:link w:val="Heading6"/>
    <w:uiPriority w:val="9"/>
    <w:semiHidden/>
    <w:rsid w:val="007E7CE1"/>
    <w:rPr>
      <w:rFonts w:ascii="Tahoma" w:eastAsia="Times New Roman" w:hAnsi="Tahoma"/>
      <w:i/>
      <w:iCs/>
      <w:sz w:val="22"/>
      <w:szCs w:val="22"/>
      <w:lang w:eastAsia="en-US"/>
    </w:rPr>
  </w:style>
  <w:style w:type="character" w:customStyle="1" w:styleId="Heading7Char">
    <w:name w:val="Heading 7 Char"/>
    <w:link w:val="Heading7"/>
    <w:uiPriority w:val="9"/>
    <w:semiHidden/>
    <w:rsid w:val="007E7CE1"/>
    <w:rPr>
      <w:rFonts w:eastAsia="Times New Roman"/>
      <w:i/>
      <w:iCs/>
      <w:color w:val="404040"/>
      <w:sz w:val="22"/>
      <w:szCs w:val="22"/>
      <w:lang w:eastAsia="en-US"/>
    </w:rPr>
  </w:style>
  <w:style w:type="paragraph" w:styleId="ListNumber">
    <w:name w:val="List Number"/>
    <w:basedOn w:val="Normal"/>
    <w:uiPriority w:val="99"/>
    <w:unhideWhenUsed/>
    <w:qFormat/>
    <w:rsid w:val="001C7644"/>
    <w:pPr>
      <w:numPr>
        <w:numId w:val="7"/>
      </w:numPr>
      <w:spacing w:line="240" w:lineRule="atLeast"/>
    </w:pPr>
  </w:style>
  <w:style w:type="paragraph" w:styleId="TOC4">
    <w:name w:val="toc 4"/>
    <w:basedOn w:val="Normal"/>
    <w:next w:val="Normal"/>
    <w:uiPriority w:val="39"/>
    <w:semiHidden/>
    <w:rsid w:val="00A02498"/>
    <w:pPr>
      <w:tabs>
        <w:tab w:val="right" w:pos="9639"/>
      </w:tabs>
      <w:spacing w:after="20"/>
      <w:ind w:right="567"/>
    </w:pPr>
  </w:style>
  <w:style w:type="paragraph" w:styleId="TOC5">
    <w:name w:val="toc 5"/>
    <w:basedOn w:val="Normal"/>
    <w:next w:val="Normal"/>
    <w:uiPriority w:val="39"/>
    <w:semiHidden/>
    <w:rsid w:val="00A02498"/>
    <w:pPr>
      <w:numPr>
        <w:numId w:val="4"/>
      </w:numPr>
      <w:tabs>
        <w:tab w:val="left" w:pos="720"/>
        <w:tab w:val="right" w:pos="9639"/>
      </w:tabs>
      <w:ind w:right="567"/>
    </w:pPr>
  </w:style>
  <w:style w:type="paragraph" w:styleId="ListBullet">
    <w:name w:val="List Bullet"/>
    <w:basedOn w:val="Normal"/>
    <w:uiPriority w:val="99"/>
    <w:unhideWhenUsed/>
    <w:qFormat/>
    <w:rsid w:val="001C7644"/>
    <w:pPr>
      <w:numPr>
        <w:numId w:val="12"/>
      </w:numPr>
      <w:spacing w:line="240" w:lineRule="atLeast"/>
    </w:pPr>
  </w:style>
  <w:style w:type="paragraph" w:styleId="ListBullet2">
    <w:name w:val="List Bullet 2"/>
    <w:basedOn w:val="Normal"/>
    <w:uiPriority w:val="99"/>
    <w:unhideWhenUsed/>
    <w:qFormat/>
    <w:rsid w:val="00CA7427"/>
    <w:pPr>
      <w:numPr>
        <w:numId w:val="20"/>
      </w:numPr>
      <w:spacing w:line="240" w:lineRule="atLeast"/>
    </w:pPr>
  </w:style>
  <w:style w:type="paragraph" w:styleId="Footer">
    <w:name w:val="footer"/>
    <w:basedOn w:val="Normal"/>
    <w:link w:val="FooterChar"/>
    <w:uiPriority w:val="99"/>
    <w:semiHidden/>
    <w:rsid w:val="00FC2168"/>
    <w:pPr>
      <w:pBdr>
        <w:top w:val="single" w:sz="4" w:space="6" w:color="auto"/>
      </w:pBdr>
      <w:tabs>
        <w:tab w:val="center" w:pos="4680"/>
        <w:tab w:val="right" w:pos="9360"/>
      </w:tabs>
      <w:jc w:val="center"/>
    </w:pPr>
    <w:rPr>
      <w:b/>
      <w:sz w:val="16"/>
    </w:rPr>
  </w:style>
  <w:style w:type="character" w:customStyle="1" w:styleId="FooterChar">
    <w:name w:val="Footer Char"/>
    <w:link w:val="Footer"/>
    <w:uiPriority w:val="99"/>
    <w:semiHidden/>
    <w:rsid w:val="00FC2168"/>
    <w:rPr>
      <w:rFonts w:ascii="Tahoma" w:eastAsia="Calibri" w:hAnsi="Tahoma"/>
      <w:b/>
      <w:sz w:val="16"/>
      <w:szCs w:val="22"/>
      <w:lang w:val="en-GB" w:eastAsia="en-US" w:bidi="ar-SA"/>
    </w:rPr>
  </w:style>
  <w:style w:type="paragraph" w:styleId="Header">
    <w:name w:val="header"/>
    <w:basedOn w:val="Normal"/>
    <w:link w:val="HeaderChar"/>
    <w:uiPriority w:val="99"/>
    <w:semiHidden/>
    <w:rsid w:val="003E6F9D"/>
    <w:pPr>
      <w:pBdr>
        <w:bottom w:val="single" w:sz="4" w:space="2" w:color="auto"/>
      </w:pBdr>
      <w:tabs>
        <w:tab w:val="right" w:pos="9639"/>
      </w:tabs>
    </w:pPr>
    <w:rPr>
      <w:b/>
      <w:sz w:val="16"/>
    </w:rPr>
  </w:style>
  <w:style w:type="character" w:customStyle="1" w:styleId="HeaderChar">
    <w:name w:val="Header Char"/>
    <w:link w:val="Header"/>
    <w:uiPriority w:val="99"/>
    <w:semiHidden/>
    <w:rsid w:val="003E6F9D"/>
    <w:rPr>
      <w:rFonts w:ascii="Tahoma" w:eastAsia="Calibri" w:hAnsi="Tahoma"/>
      <w:b/>
      <w:sz w:val="16"/>
      <w:szCs w:val="22"/>
      <w:lang w:val="en-GB" w:eastAsia="en-US" w:bidi="ar-SA"/>
    </w:rPr>
  </w:style>
  <w:style w:type="character" w:styleId="PageNumber">
    <w:name w:val="page number"/>
    <w:uiPriority w:val="99"/>
    <w:semiHidden/>
    <w:unhideWhenUsed/>
    <w:rsid w:val="00F16BDE"/>
    <w:rPr>
      <w:rFonts w:ascii="Arial" w:hAnsi="Arial"/>
      <w:sz w:val="20"/>
    </w:rPr>
  </w:style>
  <w:style w:type="paragraph" w:styleId="Title">
    <w:name w:val="Title"/>
    <w:basedOn w:val="Normal"/>
    <w:next w:val="Normal"/>
    <w:link w:val="TitleChar"/>
    <w:uiPriority w:val="10"/>
    <w:qFormat/>
    <w:rsid w:val="00F3509C"/>
    <w:pPr>
      <w:spacing w:after="120"/>
      <w:jc w:val="center"/>
    </w:pPr>
    <w:rPr>
      <w:b/>
      <w:i/>
      <w:caps/>
      <w:color w:val="339966"/>
      <w:kern w:val="28"/>
      <w:szCs w:val="52"/>
    </w:rPr>
  </w:style>
  <w:style w:type="character" w:customStyle="1" w:styleId="TitleChar">
    <w:name w:val="Title Char"/>
    <w:link w:val="Title"/>
    <w:uiPriority w:val="10"/>
    <w:rsid w:val="00F3509C"/>
    <w:rPr>
      <w:rFonts w:ascii="Tahoma" w:hAnsi="Tahoma"/>
      <w:b/>
      <w:i/>
      <w:caps/>
      <w:color w:val="339966"/>
      <w:kern w:val="28"/>
      <w:szCs w:val="52"/>
      <w:lang w:val="en-GB" w:eastAsia="en-US" w:bidi="ar-SA"/>
    </w:rPr>
  </w:style>
  <w:style w:type="paragraph" w:styleId="TOC1">
    <w:name w:val="toc 1"/>
    <w:basedOn w:val="Normal"/>
    <w:next w:val="Normal"/>
    <w:uiPriority w:val="39"/>
    <w:semiHidden/>
    <w:rsid w:val="00A02498"/>
    <w:pPr>
      <w:tabs>
        <w:tab w:val="left" w:pos="720"/>
        <w:tab w:val="right" w:pos="9639"/>
      </w:tabs>
      <w:spacing w:before="200" w:after="20"/>
      <w:ind w:left="720" w:right="567" w:hanging="720"/>
    </w:pPr>
    <w:rPr>
      <w:b/>
      <w:caps/>
      <w:color w:val="339966"/>
    </w:rPr>
  </w:style>
  <w:style w:type="paragraph" w:styleId="TOC2">
    <w:name w:val="toc 2"/>
    <w:basedOn w:val="Normal"/>
    <w:next w:val="Normal"/>
    <w:uiPriority w:val="39"/>
    <w:semiHidden/>
    <w:rsid w:val="00A02498"/>
    <w:pPr>
      <w:tabs>
        <w:tab w:val="left" w:pos="1304"/>
        <w:tab w:val="right" w:pos="9639"/>
      </w:tabs>
      <w:spacing w:after="20"/>
      <w:ind w:left="1304" w:right="567" w:hanging="584"/>
    </w:pPr>
  </w:style>
  <w:style w:type="paragraph" w:styleId="TOC3">
    <w:name w:val="toc 3"/>
    <w:basedOn w:val="Normal"/>
    <w:next w:val="Normal"/>
    <w:uiPriority w:val="39"/>
    <w:semiHidden/>
    <w:rsid w:val="00A02498"/>
    <w:pPr>
      <w:tabs>
        <w:tab w:val="left" w:pos="1673"/>
        <w:tab w:val="right" w:pos="9639"/>
      </w:tabs>
      <w:spacing w:after="20"/>
      <w:ind w:left="1888" w:right="567" w:hanging="584"/>
    </w:pPr>
  </w:style>
  <w:style w:type="table" w:styleId="TableGrid">
    <w:name w:val="Table Grid"/>
    <w:basedOn w:val="TableNormal"/>
    <w:uiPriority w:val="59"/>
    <w:rsid w:val="00183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urText">
    <w:name w:val="Colour Text"/>
    <w:basedOn w:val="Normal"/>
    <w:qFormat/>
    <w:rsid w:val="00347377"/>
    <w:pPr>
      <w:ind w:left="1701"/>
    </w:pPr>
    <w:rPr>
      <w:color w:val="339966"/>
    </w:rPr>
  </w:style>
  <w:style w:type="paragraph" w:styleId="Date">
    <w:name w:val="Date"/>
    <w:basedOn w:val="Normal"/>
    <w:next w:val="Normal"/>
    <w:link w:val="DateChar"/>
    <w:uiPriority w:val="99"/>
    <w:rsid w:val="00F3509C"/>
    <w:pPr>
      <w:spacing w:after="120"/>
      <w:jc w:val="center"/>
    </w:pPr>
    <w:rPr>
      <w:b/>
      <w:color w:val="339966"/>
    </w:rPr>
  </w:style>
  <w:style w:type="character" w:customStyle="1" w:styleId="DateChar">
    <w:name w:val="Date Char"/>
    <w:link w:val="Date"/>
    <w:uiPriority w:val="99"/>
    <w:rsid w:val="00F3509C"/>
    <w:rPr>
      <w:rFonts w:ascii="Tahoma" w:eastAsia="Calibri" w:hAnsi="Tahoma"/>
      <w:b/>
      <w:color w:val="339966"/>
      <w:szCs w:val="22"/>
      <w:lang w:val="en-GB" w:eastAsia="en-US" w:bidi="ar-SA"/>
    </w:rPr>
  </w:style>
  <w:style w:type="paragraph" w:customStyle="1" w:styleId="ContentsHeading">
    <w:name w:val="Contents Heading"/>
    <w:basedOn w:val="Heading1"/>
    <w:next w:val="Normal"/>
    <w:qFormat/>
    <w:rsid w:val="00F3509C"/>
    <w:pPr>
      <w:numPr>
        <w:numId w:val="0"/>
      </w:numPr>
      <w:tabs>
        <w:tab w:val="right" w:pos="9639"/>
      </w:tabs>
    </w:pPr>
    <w:rPr>
      <w:sz w:val="20"/>
    </w:rPr>
  </w:style>
  <w:style w:type="paragraph" w:customStyle="1" w:styleId="TableHeading">
    <w:name w:val="Table Heading"/>
    <w:basedOn w:val="BodyText"/>
    <w:qFormat/>
    <w:rsid w:val="00094531"/>
    <w:pPr>
      <w:numPr>
        <w:numId w:val="6"/>
      </w:numPr>
    </w:pPr>
    <w:rPr>
      <w:b/>
      <w:u w:val="single"/>
    </w:rPr>
  </w:style>
  <w:style w:type="paragraph" w:styleId="Quote">
    <w:name w:val="Quote"/>
    <w:basedOn w:val="Normal"/>
    <w:next w:val="BodyText"/>
    <w:link w:val="QuoteChar"/>
    <w:uiPriority w:val="29"/>
    <w:qFormat/>
    <w:rsid w:val="001C7644"/>
    <w:pPr>
      <w:spacing w:after="165" w:line="240" w:lineRule="atLeast"/>
      <w:ind w:left="720"/>
      <w:jc w:val="center"/>
    </w:pPr>
    <w:rPr>
      <w:i/>
      <w:iCs/>
      <w:color w:val="339966"/>
    </w:rPr>
  </w:style>
  <w:style w:type="character" w:customStyle="1" w:styleId="QuoteChar">
    <w:name w:val="Quote Char"/>
    <w:link w:val="Quote"/>
    <w:uiPriority w:val="29"/>
    <w:rsid w:val="001C7644"/>
    <w:rPr>
      <w:rFonts w:ascii="Tahoma" w:eastAsia="Calibri" w:hAnsi="Tahoma"/>
      <w:i/>
      <w:iCs/>
      <w:color w:val="339966"/>
      <w:szCs w:val="22"/>
      <w:lang w:val="en-GB" w:eastAsia="en-US" w:bidi="ar-SA"/>
    </w:rPr>
  </w:style>
  <w:style w:type="character" w:customStyle="1" w:styleId="ColourCharacters">
    <w:name w:val="Colour Characters"/>
    <w:uiPriority w:val="1"/>
    <w:qFormat/>
    <w:rsid w:val="001C7644"/>
    <w:rPr>
      <w:color w:val="339966"/>
    </w:rPr>
  </w:style>
  <w:style w:type="paragraph" w:styleId="FootnoteText">
    <w:name w:val="footnote text"/>
    <w:basedOn w:val="Normal"/>
    <w:link w:val="FootnoteTextChar"/>
    <w:uiPriority w:val="99"/>
    <w:semiHidden/>
    <w:unhideWhenUsed/>
    <w:rsid w:val="001575D4"/>
    <w:rPr>
      <w:sz w:val="16"/>
      <w:szCs w:val="20"/>
    </w:rPr>
  </w:style>
  <w:style w:type="character" w:customStyle="1" w:styleId="FootnoteTextChar">
    <w:name w:val="Footnote Text Char"/>
    <w:link w:val="FootnoteText"/>
    <w:uiPriority w:val="99"/>
    <w:semiHidden/>
    <w:rsid w:val="001575D4"/>
    <w:rPr>
      <w:rFonts w:ascii="Tahoma" w:eastAsia="Calibri" w:hAnsi="Tahoma"/>
      <w:sz w:val="16"/>
      <w:lang w:val="en-GB" w:eastAsia="en-US" w:bidi="ar-SA"/>
    </w:rPr>
  </w:style>
  <w:style w:type="character" w:styleId="FootnoteReference">
    <w:name w:val="footnote reference"/>
    <w:uiPriority w:val="99"/>
    <w:semiHidden/>
    <w:unhideWhenUsed/>
    <w:rsid w:val="00C27A67"/>
    <w:rPr>
      <w:vertAlign w:val="superscript"/>
    </w:rPr>
  </w:style>
  <w:style w:type="paragraph" w:customStyle="1" w:styleId="TableListBullet">
    <w:name w:val="Table List Bullet"/>
    <w:basedOn w:val="BodyText"/>
    <w:qFormat/>
    <w:rsid w:val="001356F4"/>
    <w:pPr>
      <w:numPr>
        <w:numId w:val="3"/>
      </w:numPr>
      <w:spacing w:after="0"/>
      <w:jc w:val="left"/>
    </w:pPr>
  </w:style>
  <w:style w:type="paragraph" w:customStyle="1" w:styleId="TableText">
    <w:name w:val="Table Text"/>
    <w:basedOn w:val="Normal"/>
    <w:qFormat/>
    <w:rsid w:val="00CE68D2"/>
    <w:pPr>
      <w:spacing w:line="240" w:lineRule="atLeast"/>
    </w:pPr>
  </w:style>
  <w:style w:type="paragraph" w:customStyle="1" w:styleId="TableColourText">
    <w:name w:val="Table Colour Text"/>
    <w:basedOn w:val="Normal"/>
    <w:qFormat/>
    <w:rsid w:val="001C7644"/>
    <w:pPr>
      <w:spacing w:after="165" w:line="240" w:lineRule="atLeast"/>
    </w:pPr>
    <w:rPr>
      <w:color w:val="339966"/>
    </w:rPr>
  </w:style>
  <w:style w:type="paragraph" w:customStyle="1" w:styleId="AppendixTitle">
    <w:name w:val="Appendix Title"/>
    <w:basedOn w:val="Title"/>
    <w:next w:val="AppendixSubtitle"/>
    <w:qFormat/>
    <w:rsid w:val="00CA7427"/>
    <w:pPr>
      <w:numPr>
        <w:numId w:val="10"/>
      </w:numPr>
      <w:spacing w:before="5660" w:after="300"/>
      <w:ind w:left="0" w:firstLine="0"/>
    </w:pPr>
    <w:rPr>
      <w:i w:val="0"/>
      <w:sz w:val="40"/>
    </w:rPr>
  </w:style>
  <w:style w:type="paragraph" w:customStyle="1" w:styleId="AppendixSubtitle">
    <w:name w:val="Appendix Subtitle"/>
    <w:basedOn w:val="Normal"/>
    <w:next w:val="AppendixBodyText"/>
    <w:qFormat/>
    <w:rsid w:val="001C7644"/>
    <w:pPr>
      <w:numPr>
        <w:ilvl w:val="1"/>
      </w:numPr>
      <w:spacing w:after="200"/>
      <w:jc w:val="center"/>
    </w:pPr>
    <w:rPr>
      <w:rFonts w:eastAsia="Times New Roman"/>
      <w:b/>
      <w:iCs/>
      <w:color w:val="339966"/>
      <w:sz w:val="40"/>
      <w:szCs w:val="24"/>
      <w:u w:val="single"/>
    </w:rPr>
  </w:style>
  <w:style w:type="paragraph" w:customStyle="1" w:styleId="AppendixBodyText">
    <w:name w:val="Appendix Body Text"/>
    <w:basedOn w:val="BodyText"/>
    <w:rsid w:val="005069D0"/>
    <w:pPr>
      <w:ind w:left="0"/>
    </w:pPr>
  </w:style>
  <w:style w:type="paragraph" w:customStyle="1" w:styleId="AppendixHeader">
    <w:name w:val="Appendix Header"/>
    <w:basedOn w:val="Header"/>
    <w:semiHidden/>
    <w:qFormat/>
    <w:rsid w:val="00FC2168"/>
  </w:style>
  <w:style w:type="paragraph" w:customStyle="1" w:styleId="TableListNumber">
    <w:name w:val="Table List Number"/>
    <w:basedOn w:val="ListNumber"/>
    <w:rsid w:val="001356F4"/>
    <w:pPr>
      <w:numPr>
        <w:numId w:val="1"/>
      </w:numPr>
    </w:pPr>
  </w:style>
  <w:style w:type="paragraph" w:customStyle="1" w:styleId="ColumnHeading">
    <w:name w:val="Column Heading"/>
    <w:basedOn w:val="Normal"/>
    <w:rsid w:val="001356F4"/>
    <w:rPr>
      <w:b/>
      <w:color w:val="FFFFFF"/>
    </w:rPr>
  </w:style>
  <w:style w:type="paragraph" w:customStyle="1" w:styleId="RowHeading">
    <w:name w:val="Row Heading"/>
    <w:basedOn w:val="Normal"/>
    <w:rsid w:val="001356F4"/>
    <w:rPr>
      <w:b/>
      <w:color w:val="FFFFFF"/>
    </w:rPr>
  </w:style>
  <w:style w:type="character" w:styleId="Hyperlink">
    <w:name w:val="Hyperlink"/>
    <w:uiPriority w:val="99"/>
    <w:rsid w:val="006E6E18"/>
    <w:rPr>
      <w:color w:val="0000FF"/>
      <w:u w:val="single"/>
    </w:rPr>
  </w:style>
  <w:style w:type="paragraph" w:customStyle="1" w:styleId="LandscapeHeader">
    <w:name w:val="Landscape Header"/>
    <w:basedOn w:val="Header"/>
    <w:semiHidden/>
    <w:rsid w:val="009668C5"/>
    <w:pPr>
      <w:tabs>
        <w:tab w:val="clear" w:pos="9639"/>
        <w:tab w:val="right" w:pos="14572"/>
      </w:tabs>
    </w:pPr>
  </w:style>
  <w:style w:type="paragraph" w:customStyle="1" w:styleId="CoverFooter">
    <w:name w:val="Cover Footer"/>
    <w:basedOn w:val="Footer"/>
    <w:semiHidden/>
    <w:rsid w:val="00FC2168"/>
    <w:pPr>
      <w:pBdr>
        <w:top w:val="none" w:sz="0" w:space="0" w:color="auto"/>
      </w:pBdr>
    </w:pPr>
    <w:rPr>
      <w:b w:val="0"/>
    </w:rPr>
  </w:style>
  <w:style w:type="paragraph" w:customStyle="1" w:styleId="CoverText">
    <w:name w:val="Cover Text"/>
    <w:basedOn w:val="Normal"/>
    <w:rsid w:val="00F3509C"/>
    <w:pPr>
      <w:spacing w:after="120"/>
      <w:jc w:val="center"/>
    </w:pPr>
  </w:style>
  <w:style w:type="paragraph" w:customStyle="1" w:styleId="FigureHeading">
    <w:name w:val="Figure Heading"/>
    <w:basedOn w:val="TableHeading"/>
    <w:next w:val="BodyText"/>
    <w:qFormat/>
    <w:rsid w:val="00347377"/>
    <w:pPr>
      <w:numPr>
        <w:numId w:val="5"/>
      </w:numPr>
    </w:pPr>
  </w:style>
  <w:style w:type="paragraph" w:customStyle="1" w:styleId="Box1Text">
    <w:name w:val="Box 1 Text"/>
    <w:basedOn w:val="BodyText"/>
    <w:next w:val="BodyText"/>
    <w:rsid w:val="00F14930"/>
    <w:pPr>
      <w:ind w:left="0"/>
    </w:pPr>
    <w:rPr>
      <w:color w:val="339966"/>
    </w:rPr>
  </w:style>
  <w:style w:type="paragraph" w:customStyle="1" w:styleId="Box1Bullet">
    <w:name w:val="Box 1 Bullet"/>
    <w:basedOn w:val="Box1Text"/>
    <w:rsid w:val="00F14930"/>
    <w:pPr>
      <w:numPr>
        <w:numId w:val="14"/>
      </w:numPr>
    </w:pPr>
  </w:style>
  <w:style w:type="paragraph" w:customStyle="1" w:styleId="Box1Number">
    <w:name w:val="Box 1 Number"/>
    <w:basedOn w:val="Box1Text"/>
    <w:rsid w:val="00F14930"/>
    <w:pPr>
      <w:numPr>
        <w:numId w:val="15"/>
      </w:numPr>
    </w:pPr>
  </w:style>
  <w:style w:type="paragraph" w:customStyle="1" w:styleId="AppendixLandscapeHeader">
    <w:name w:val="Appendix Landscape Header"/>
    <w:basedOn w:val="AppendixHeader"/>
    <w:next w:val="Normal"/>
    <w:semiHidden/>
    <w:rsid w:val="00BC58AA"/>
    <w:pPr>
      <w:tabs>
        <w:tab w:val="clear" w:pos="9639"/>
        <w:tab w:val="right" w:pos="14572"/>
      </w:tabs>
    </w:pPr>
  </w:style>
  <w:style w:type="paragraph" w:customStyle="1" w:styleId="FirstBullet">
    <w:name w:val="First Bullet"/>
    <w:basedOn w:val="ListBullet"/>
    <w:next w:val="ListBullet"/>
    <w:qFormat/>
    <w:rsid w:val="001C7644"/>
    <w:pPr>
      <w:spacing w:before="200"/>
    </w:pPr>
  </w:style>
  <w:style w:type="paragraph" w:customStyle="1" w:styleId="Box2Text">
    <w:name w:val="Box 2 Text"/>
    <w:basedOn w:val="BodyText"/>
    <w:next w:val="BodyText"/>
    <w:rsid w:val="00F14930"/>
    <w:pPr>
      <w:ind w:left="0"/>
    </w:pPr>
    <w:rPr>
      <w:color w:val="99CC00"/>
    </w:rPr>
  </w:style>
  <w:style w:type="paragraph" w:customStyle="1" w:styleId="FirstBullet2">
    <w:name w:val="First Bullet 2"/>
    <w:basedOn w:val="ListBullet2"/>
    <w:next w:val="ListBullet2"/>
    <w:qFormat/>
    <w:rsid w:val="00347377"/>
    <w:pPr>
      <w:numPr>
        <w:numId w:val="13"/>
      </w:numPr>
      <w:spacing w:before="200"/>
    </w:pPr>
  </w:style>
  <w:style w:type="paragraph" w:customStyle="1" w:styleId="Box2Bullet">
    <w:name w:val="Box 2 Bullet"/>
    <w:basedOn w:val="Box2Text"/>
    <w:rsid w:val="00F14930"/>
    <w:pPr>
      <w:numPr>
        <w:numId w:val="16"/>
      </w:numPr>
    </w:pPr>
  </w:style>
  <w:style w:type="paragraph" w:customStyle="1" w:styleId="Box2Number">
    <w:name w:val="Box 2 Number"/>
    <w:basedOn w:val="Box2Text"/>
    <w:rsid w:val="00F14930"/>
    <w:pPr>
      <w:numPr>
        <w:numId w:val="17"/>
      </w:numPr>
    </w:pPr>
  </w:style>
  <w:style w:type="paragraph" w:customStyle="1" w:styleId="Box3Text">
    <w:name w:val="Box 3 Text"/>
    <w:basedOn w:val="BodyText"/>
    <w:next w:val="BodyText"/>
    <w:rsid w:val="00F14930"/>
    <w:pPr>
      <w:ind w:left="0"/>
    </w:pPr>
    <w:rPr>
      <w:color w:val="808080"/>
    </w:rPr>
  </w:style>
  <w:style w:type="paragraph" w:customStyle="1" w:styleId="AppendixBullet1">
    <w:name w:val="Appendix Bullet 1"/>
    <w:basedOn w:val="Normal"/>
    <w:qFormat/>
    <w:rsid w:val="00347377"/>
    <w:pPr>
      <w:numPr>
        <w:numId w:val="11"/>
      </w:numPr>
      <w:spacing w:line="240" w:lineRule="atLeast"/>
    </w:pPr>
  </w:style>
  <w:style w:type="paragraph" w:customStyle="1" w:styleId="AppendixHeading1">
    <w:name w:val="Appendix Heading 1"/>
    <w:basedOn w:val="Normal"/>
    <w:next w:val="Normal"/>
    <w:qFormat/>
    <w:rsid w:val="00347377"/>
    <w:pPr>
      <w:keepNext/>
      <w:keepLines/>
      <w:spacing w:after="200"/>
      <w:outlineLvl w:val="0"/>
    </w:pPr>
    <w:rPr>
      <w:rFonts w:eastAsia="Times New Roman"/>
      <w:b/>
      <w:bCs/>
      <w:caps/>
      <w:color w:val="339966"/>
      <w:sz w:val="22"/>
      <w:szCs w:val="28"/>
    </w:rPr>
  </w:style>
  <w:style w:type="paragraph" w:customStyle="1" w:styleId="AppendixHeading2">
    <w:name w:val="Appendix Heading 2"/>
    <w:basedOn w:val="AppendixHeading1"/>
    <w:next w:val="Normal"/>
    <w:qFormat/>
    <w:rsid w:val="00B504D0"/>
    <w:rPr>
      <w:caps w:val="0"/>
    </w:rPr>
  </w:style>
  <w:style w:type="paragraph" w:customStyle="1" w:styleId="AppendixHeading3">
    <w:name w:val="Appendix Heading 3"/>
    <w:basedOn w:val="AppendixHeading2"/>
    <w:next w:val="Normal"/>
    <w:qFormat/>
    <w:rsid w:val="00747740"/>
    <w:rPr>
      <w:sz w:val="20"/>
    </w:rPr>
  </w:style>
  <w:style w:type="paragraph" w:customStyle="1" w:styleId="AppendixHeading4">
    <w:name w:val="Appendix Heading 4"/>
    <w:basedOn w:val="AppendixHeading3"/>
    <w:next w:val="Normal"/>
    <w:qFormat/>
    <w:rsid w:val="00B504D0"/>
    <w:pPr>
      <w:spacing w:after="0"/>
    </w:pPr>
    <w:rPr>
      <w:i/>
    </w:rPr>
  </w:style>
  <w:style w:type="paragraph" w:customStyle="1" w:styleId="AppendixNumber1">
    <w:name w:val="Appendix Number 1"/>
    <w:basedOn w:val="Normal"/>
    <w:qFormat/>
    <w:rsid w:val="00347377"/>
    <w:pPr>
      <w:numPr>
        <w:numId w:val="9"/>
      </w:numPr>
      <w:spacing w:line="240" w:lineRule="atLeast"/>
    </w:pPr>
  </w:style>
  <w:style w:type="paragraph" w:customStyle="1" w:styleId="AppendixFirstBullet">
    <w:name w:val="Appendix First Bullet"/>
    <w:basedOn w:val="AppendixBullet1"/>
    <w:next w:val="AppendixBullet1"/>
    <w:rsid w:val="001C7644"/>
    <w:pPr>
      <w:numPr>
        <w:numId w:val="8"/>
      </w:numPr>
      <w:spacing w:before="200"/>
    </w:pPr>
  </w:style>
  <w:style w:type="paragraph" w:customStyle="1" w:styleId="Box3Bullet">
    <w:name w:val="Box 3 Bullet"/>
    <w:basedOn w:val="Box3Text"/>
    <w:rsid w:val="00F14930"/>
    <w:pPr>
      <w:numPr>
        <w:numId w:val="18"/>
      </w:numPr>
    </w:pPr>
  </w:style>
  <w:style w:type="paragraph" w:customStyle="1" w:styleId="Box3Number">
    <w:name w:val="Box 3 Number"/>
    <w:basedOn w:val="Box3Text"/>
    <w:rsid w:val="00F14930"/>
    <w:pPr>
      <w:numPr>
        <w:numId w:val="19"/>
      </w:numPr>
    </w:pPr>
  </w:style>
  <w:style w:type="paragraph" w:customStyle="1" w:styleId="CVBullet">
    <w:name w:val="CV Bullet"/>
    <w:basedOn w:val="Normal"/>
    <w:rsid w:val="002455B1"/>
    <w:pPr>
      <w:numPr>
        <w:numId w:val="21"/>
      </w:numPr>
    </w:pPr>
  </w:style>
  <w:style w:type="paragraph" w:customStyle="1" w:styleId="CVHeading1">
    <w:name w:val="CV Heading 1"/>
    <w:basedOn w:val="Normal"/>
    <w:next w:val="Normal"/>
    <w:rsid w:val="002455B1"/>
    <w:pPr>
      <w:jc w:val="center"/>
    </w:pPr>
    <w:rPr>
      <w:b/>
      <w:caps/>
      <w:color w:val="339966"/>
    </w:rPr>
  </w:style>
  <w:style w:type="paragraph" w:customStyle="1" w:styleId="CVHeading2">
    <w:name w:val="CV Heading 2"/>
    <w:basedOn w:val="Normal"/>
    <w:next w:val="Normal"/>
    <w:rsid w:val="002455B1"/>
    <w:pPr>
      <w:jc w:val="center"/>
    </w:pPr>
    <w:rPr>
      <w:b/>
      <w:i/>
      <w:color w:val="339966"/>
    </w:rPr>
  </w:style>
  <w:style w:type="paragraph" w:customStyle="1" w:styleId="CVHeading3">
    <w:name w:val="CV Heading 3"/>
    <w:basedOn w:val="Normal"/>
    <w:next w:val="Normal"/>
    <w:rsid w:val="002455B1"/>
    <w:rPr>
      <w:b/>
      <w:caps/>
      <w:color w:val="339966"/>
    </w:rPr>
  </w:style>
  <w:style w:type="paragraph" w:customStyle="1" w:styleId="CVHeading4">
    <w:name w:val="CV Heading 4"/>
    <w:basedOn w:val="Normal"/>
    <w:next w:val="CVBullet"/>
    <w:rsid w:val="002455B1"/>
    <w:rPr>
      <w:b/>
      <w:i/>
      <w:color w:val="3399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A7B85-40BA-4BD9-9F83-00C4D3A0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CLES</Company>
  <LinksUpToDate>false</LinksUpToDate>
  <CharactersWithSpaces>4431</CharactersWithSpaces>
  <SharedDoc>false</SharedDoc>
  <HLinks>
    <vt:vector size="54" baseType="variant">
      <vt:variant>
        <vt:i4>1835061</vt:i4>
      </vt:variant>
      <vt:variant>
        <vt:i4>50</vt:i4>
      </vt:variant>
      <vt:variant>
        <vt:i4>0</vt:i4>
      </vt:variant>
      <vt:variant>
        <vt:i4>5</vt:i4>
      </vt:variant>
      <vt:variant>
        <vt:lpwstr/>
      </vt:variant>
      <vt:variant>
        <vt:lpwstr>_Toc243976305</vt:lpwstr>
      </vt:variant>
      <vt:variant>
        <vt:i4>1835061</vt:i4>
      </vt:variant>
      <vt:variant>
        <vt:i4>44</vt:i4>
      </vt:variant>
      <vt:variant>
        <vt:i4>0</vt:i4>
      </vt:variant>
      <vt:variant>
        <vt:i4>5</vt:i4>
      </vt:variant>
      <vt:variant>
        <vt:lpwstr/>
      </vt:variant>
      <vt:variant>
        <vt:lpwstr>_Toc243976304</vt:lpwstr>
      </vt:variant>
      <vt:variant>
        <vt:i4>1835061</vt:i4>
      </vt:variant>
      <vt:variant>
        <vt:i4>38</vt:i4>
      </vt:variant>
      <vt:variant>
        <vt:i4>0</vt:i4>
      </vt:variant>
      <vt:variant>
        <vt:i4>5</vt:i4>
      </vt:variant>
      <vt:variant>
        <vt:lpwstr/>
      </vt:variant>
      <vt:variant>
        <vt:lpwstr>_Toc243976303</vt:lpwstr>
      </vt:variant>
      <vt:variant>
        <vt:i4>1835061</vt:i4>
      </vt:variant>
      <vt:variant>
        <vt:i4>32</vt:i4>
      </vt:variant>
      <vt:variant>
        <vt:i4>0</vt:i4>
      </vt:variant>
      <vt:variant>
        <vt:i4>5</vt:i4>
      </vt:variant>
      <vt:variant>
        <vt:lpwstr/>
      </vt:variant>
      <vt:variant>
        <vt:lpwstr>_Toc243976302</vt:lpwstr>
      </vt:variant>
      <vt:variant>
        <vt:i4>1835061</vt:i4>
      </vt:variant>
      <vt:variant>
        <vt:i4>26</vt:i4>
      </vt:variant>
      <vt:variant>
        <vt:i4>0</vt:i4>
      </vt:variant>
      <vt:variant>
        <vt:i4>5</vt:i4>
      </vt:variant>
      <vt:variant>
        <vt:lpwstr/>
      </vt:variant>
      <vt:variant>
        <vt:lpwstr>_Toc243976301</vt:lpwstr>
      </vt:variant>
      <vt:variant>
        <vt:i4>1835061</vt:i4>
      </vt:variant>
      <vt:variant>
        <vt:i4>20</vt:i4>
      </vt:variant>
      <vt:variant>
        <vt:i4>0</vt:i4>
      </vt:variant>
      <vt:variant>
        <vt:i4>5</vt:i4>
      </vt:variant>
      <vt:variant>
        <vt:lpwstr/>
      </vt:variant>
      <vt:variant>
        <vt:lpwstr>_Toc243976300</vt:lpwstr>
      </vt:variant>
      <vt:variant>
        <vt:i4>1376308</vt:i4>
      </vt:variant>
      <vt:variant>
        <vt:i4>14</vt:i4>
      </vt:variant>
      <vt:variant>
        <vt:i4>0</vt:i4>
      </vt:variant>
      <vt:variant>
        <vt:i4>5</vt:i4>
      </vt:variant>
      <vt:variant>
        <vt:lpwstr/>
      </vt:variant>
      <vt:variant>
        <vt:lpwstr>_Toc243976299</vt:lpwstr>
      </vt:variant>
      <vt:variant>
        <vt:i4>1376308</vt:i4>
      </vt:variant>
      <vt:variant>
        <vt:i4>8</vt:i4>
      </vt:variant>
      <vt:variant>
        <vt:i4>0</vt:i4>
      </vt:variant>
      <vt:variant>
        <vt:i4>5</vt:i4>
      </vt:variant>
      <vt:variant>
        <vt:lpwstr/>
      </vt:variant>
      <vt:variant>
        <vt:lpwstr>_Toc243976298</vt:lpwstr>
      </vt:variant>
      <vt:variant>
        <vt:i4>1376308</vt:i4>
      </vt:variant>
      <vt:variant>
        <vt:i4>2</vt:i4>
      </vt:variant>
      <vt:variant>
        <vt:i4>0</vt:i4>
      </vt:variant>
      <vt:variant>
        <vt:i4>5</vt:i4>
      </vt:variant>
      <vt:variant>
        <vt:lpwstr/>
      </vt:variant>
      <vt:variant>
        <vt:lpwstr>_Toc243976297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matthewjackson</dc:creator>
  <cp:lastModifiedBy>Clare Ibbeson</cp:lastModifiedBy>
  <cp:revision>4</cp:revision>
  <cp:lastPrinted>2015-06-18T08:53:00Z</cp:lastPrinted>
  <dcterms:created xsi:type="dcterms:W3CDTF">2016-04-05T08:09:00Z</dcterms:created>
  <dcterms:modified xsi:type="dcterms:W3CDTF">2016-04-19T15:30:00Z</dcterms:modified>
</cp:coreProperties>
</file>